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F3" w:rsidRPr="00CF6C6B" w:rsidRDefault="006952F3" w:rsidP="006952F3">
      <w:pPr>
        <w:pStyle w:val="Default"/>
        <w:rPr>
          <w:color w:val="auto"/>
        </w:rPr>
      </w:pPr>
      <w:r>
        <w:rPr>
          <w:b/>
          <w:bCs/>
          <w:noProof/>
          <w:color w:val="auto"/>
          <w:sz w:val="36"/>
          <w:szCs w:val="36"/>
          <w:lang w:eastAsia="fr-FR"/>
        </w:rPr>
        <w:drawing>
          <wp:anchor distT="0" distB="0" distL="114300" distR="114300" simplePos="0" relativeHeight="251666432" behindDoc="1" locked="0" layoutInCell="1" allowOverlap="1">
            <wp:simplePos x="0" y="0"/>
            <wp:positionH relativeFrom="column">
              <wp:posOffset>2165350</wp:posOffset>
            </wp:positionH>
            <wp:positionV relativeFrom="paragraph">
              <wp:posOffset>-469900</wp:posOffset>
            </wp:positionV>
            <wp:extent cx="1616075" cy="1259840"/>
            <wp:effectExtent l="25400" t="0" r="9525" b="0"/>
            <wp:wrapTight wrapText="bothSides">
              <wp:wrapPolygon edited="0">
                <wp:start x="-339" y="0"/>
                <wp:lineTo x="-339" y="21339"/>
                <wp:lineTo x="21727" y="21339"/>
                <wp:lineTo x="21727" y="0"/>
                <wp:lineTo x="-33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LB_CAS2-Q.jpg"/>
                    <pic:cNvPicPr/>
                  </pic:nvPicPr>
                  <pic:blipFill>
                    <a:blip r:embed="rId9"/>
                    <a:stretch>
                      <a:fillRect/>
                    </a:stretch>
                  </pic:blipFill>
                  <pic:spPr>
                    <a:xfrm>
                      <a:off x="0" y="0"/>
                      <a:ext cx="1616075" cy="1259840"/>
                    </a:xfrm>
                    <a:prstGeom prst="rect">
                      <a:avLst/>
                    </a:prstGeom>
                  </pic:spPr>
                </pic:pic>
              </a:graphicData>
            </a:graphic>
          </wp:anchor>
        </w:drawing>
      </w:r>
    </w:p>
    <w:p w:rsidR="006952F3" w:rsidRDefault="006952F3" w:rsidP="006952F3">
      <w:pPr>
        <w:pStyle w:val="Default"/>
        <w:rPr>
          <w:b/>
          <w:bCs/>
          <w:color w:val="auto"/>
          <w:sz w:val="36"/>
          <w:szCs w:val="36"/>
        </w:rPr>
      </w:pPr>
    </w:p>
    <w:p w:rsidR="006952F3" w:rsidRDefault="006952F3" w:rsidP="006952F3">
      <w:pPr>
        <w:pStyle w:val="Default"/>
        <w:rPr>
          <w:b/>
          <w:bCs/>
          <w:color w:val="auto"/>
          <w:sz w:val="36"/>
          <w:szCs w:val="36"/>
        </w:rPr>
      </w:pPr>
      <w:r>
        <w:rPr>
          <w:b/>
          <w:bCs/>
          <w:noProof/>
          <w:color w:val="auto"/>
          <w:sz w:val="36"/>
          <w:szCs w:val="36"/>
          <w:lang w:eastAsia="fr-FR"/>
        </w:rPr>
        <w:drawing>
          <wp:anchor distT="0" distB="0" distL="114300" distR="114300" simplePos="0" relativeHeight="251659264" behindDoc="1" locked="0" layoutInCell="1" allowOverlap="1">
            <wp:simplePos x="0" y="0"/>
            <wp:positionH relativeFrom="column">
              <wp:posOffset>-126966</wp:posOffset>
            </wp:positionH>
            <wp:positionV relativeFrom="paragraph">
              <wp:posOffset>52722</wp:posOffset>
            </wp:positionV>
            <wp:extent cx="6620358" cy="2677297"/>
            <wp:effectExtent l="0" t="0" r="9525" b="8890"/>
            <wp:wrapNone/>
            <wp:docPr id="3" name="Image 1" descr=":logo paysage s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ysage seul.jpg"/>
                    <pic:cNvPicPr>
                      <a:picLocks noChangeAspect="1" noChangeArrowheads="1"/>
                    </pic:cNvPicPr>
                  </pic:nvPicPr>
                  <pic:blipFill>
                    <a:blip r:embed="rId10"/>
                    <a:srcRect/>
                    <a:stretch>
                      <a:fillRect/>
                    </a:stretch>
                  </pic:blipFill>
                  <pic:spPr bwMode="auto">
                    <a:xfrm>
                      <a:off x="0" y="0"/>
                      <a:ext cx="6624955" cy="2679156"/>
                    </a:xfrm>
                    <a:prstGeom prst="rect">
                      <a:avLst/>
                    </a:prstGeom>
                    <a:noFill/>
                    <a:ln w="9525">
                      <a:noFill/>
                      <a:miter lim="800000"/>
                      <a:headEnd/>
                      <a:tailEnd/>
                    </a:ln>
                  </pic:spPr>
                </pic:pic>
              </a:graphicData>
            </a:graphic>
            <wp14:sizeRelV relativeFrom="margin">
              <wp14:pctHeight>0</wp14:pctHeight>
            </wp14:sizeRelV>
          </wp:anchor>
        </w:drawing>
      </w:r>
    </w:p>
    <w:p w:rsidR="006952F3" w:rsidRDefault="006952F3" w:rsidP="006952F3">
      <w:pPr>
        <w:pStyle w:val="Default"/>
        <w:rPr>
          <w:b/>
          <w:bCs/>
          <w:color w:val="auto"/>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Default="006952F3" w:rsidP="006952F3">
      <w:pPr>
        <w:pStyle w:val="Default"/>
        <w:rPr>
          <w:b/>
          <w:color w:val="FF0000"/>
          <w:sz w:val="36"/>
          <w:szCs w:val="36"/>
        </w:rPr>
      </w:pPr>
    </w:p>
    <w:p w:rsidR="006952F3" w:rsidRPr="00CA57CC" w:rsidRDefault="006952F3" w:rsidP="006952F3">
      <w:pPr>
        <w:pStyle w:val="Default"/>
        <w:rPr>
          <w:b/>
          <w:color w:val="auto"/>
          <w:sz w:val="36"/>
          <w:szCs w:val="36"/>
        </w:rPr>
      </w:pPr>
    </w:p>
    <w:p w:rsidR="006952F3" w:rsidRPr="00212153" w:rsidRDefault="006952F3" w:rsidP="006952F3">
      <w:pPr>
        <w:pStyle w:val="Default"/>
        <w:rPr>
          <w:b/>
          <w:bCs/>
          <w:color w:val="0070C0"/>
          <w:sz w:val="56"/>
          <w:szCs w:val="56"/>
        </w:rPr>
      </w:pPr>
      <w:r w:rsidRPr="00212153">
        <w:rPr>
          <w:b/>
          <w:bCs/>
          <w:color w:val="0070C0"/>
          <w:sz w:val="56"/>
          <w:szCs w:val="56"/>
        </w:rPr>
        <w:t xml:space="preserve">APPEL À INITIATIVES </w:t>
      </w:r>
    </w:p>
    <w:p w:rsidR="006952F3" w:rsidRPr="002D4AB2" w:rsidRDefault="006952F3" w:rsidP="006952F3">
      <w:pPr>
        <w:pStyle w:val="Default"/>
        <w:spacing w:before="240"/>
        <w:rPr>
          <w:b/>
          <w:color w:val="0070C0"/>
          <w:sz w:val="56"/>
          <w:szCs w:val="56"/>
        </w:rPr>
      </w:pPr>
      <w:r w:rsidRPr="002D4AB2">
        <w:rPr>
          <w:b/>
          <w:caps/>
          <w:color w:val="0070C0"/>
          <w:sz w:val="56"/>
          <w:szCs w:val="56"/>
        </w:rPr>
        <w:t>POUR LA BIODIVERSIT</w:t>
      </w:r>
      <w:r>
        <w:rPr>
          <w:b/>
          <w:caps/>
          <w:color w:val="0070C0"/>
          <w:sz w:val="56"/>
          <w:szCs w:val="56"/>
        </w:rPr>
        <w:t>É</w:t>
      </w:r>
    </w:p>
    <w:p w:rsidR="006952F3" w:rsidRPr="00CF6C6B" w:rsidRDefault="006952F3" w:rsidP="006952F3">
      <w:pPr>
        <w:pStyle w:val="Default"/>
        <w:rPr>
          <w:b/>
          <w:bCs/>
          <w:color w:val="auto"/>
          <w:sz w:val="22"/>
          <w:szCs w:val="22"/>
        </w:rPr>
      </w:pPr>
    </w:p>
    <w:p w:rsidR="006952F3" w:rsidRPr="0068290B" w:rsidRDefault="006952F3" w:rsidP="006952F3">
      <w:pPr>
        <w:pStyle w:val="Default"/>
        <w:spacing w:line="288" w:lineRule="auto"/>
        <w:jc w:val="both"/>
        <w:rPr>
          <w:bCs/>
          <w:color w:val="7F7F7F" w:themeColor="text1" w:themeTint="80"/>
        </w:rPr>
      </w:pPr>
      <w:r w:rsidRPr="0068290B">
        <w:rPr>
          <w:bCs/>
          <w:color w:val="7F7F7F" w:themeColor="text1" w:themeTint="80"/>
        </w:rPr>
        <w:t>La loi du 8 août 2016 pour la reconquête de la biodiversité, de la nature et des paysages conforte la politique de l’agence de l’eau en faveur de la restauration des cours d’eau, des milieux humides et</w:t>
      </w:r>
      <w:r>
        <w:rPr>
          <w:bCs/>
          <w:color w:val="7F7F7F" w:themeColor="text1" w:themeTint="80"/>
        </w:rPr>
        <w:t xml:space="preserve"> des poissons grands migrateurs</w:t>
      </w:r>
      <w:r w:rsidRPr="0068290B">
        <w:rPr>
          <w:bCs/>
          <w:color w:val="7F7F7F" w:themeColor="text1" w:themeTint="80"/>
        </w:rPr>
        <w:t xml:space="preserve"> et élargit cette mission à la reconquête de la biodiversité</w:t>
      </w:r>
      <w:r>
        <w:rPr>
          <w:bCs/>
          <w:color w:val="7F7F7F" w:themeColor="text1" w:themeTint="80"/>
        </w:rPr>
        <w:t xml:space="preserve"> terrestre et marine</w:t>
      </w:r>
      <w:r w:rsidRPr="0068290B">
        <w:rPr>
          <w:bCs/>
          <w:color w:val="7F7F7F" w:themeColor="text1" w:themeTint="80"/>
        </w:rPr>
        <w:t>.</w:t>
      </w:r>
    </w:p>
    <w:p w:rsidR="006952F3" w:rsidRPr="004F7550" w:rsidRDefault="006952F3" w:rsidP="00B90E54">
      <w:pPr>
        <w:spacing w:before="240" w:after="0"/>
        <w:jc w:val="both"/>
        <w:rPr>
          <w:b/>
          <w:bCs/>
          <w:color w:val="7F7F7F" w:themeColor="text1" w:themeTint="80"/>
          <w:sz w:val="24"/>
          <w:szCs w:val="24"/>
        </w:rPr>
      </w:pPr>
      <w:r w:rsidRPr="009F6817">
        <w:rPr>
          <w:b/>
          <w:bCs/>
          <w:color w:val="7F7F7F" w:themeColor="text1" w:themeTint="80"/>
          <w:sz w:val="24"/>
          <w:szCs w:val="24"/>
        </w:rPr>
        <w:t xml:space="preserve">Dans ce cadre, l’agence de l’eau Loire-Bretagne </w:t>
      </w:r>
      <w:r>
        <w:rPr>
          <w:b/>
          <w:bCs/>
          <w:color w:val="7F7F7F" w:themeColor="text1" w:themeTint="80"/>
          <w:sz w:val="24"/>
          <w:szCs w:val="24"/>
        </w:rPr>
        <w:t>a lancé</w:t>
      </w:r>
      <w:r w:rsidRPr="009F6817">
        <w:rPr>
          <w:b/>
          <w:bCs/>
          <w:color w:val="7F7F7F" w:themeColor="text1" w:themeTint="80"/>
          <w:sz w:val="24"/>
          <w:szCs w:val="24"/>
        </w:rPr>
        <w:t xml:space="preserve"> un appel à « initiatives pour la</w:t>
      </w:r>
      <w:r w:rsidRPr="004F7550">
        <w:rPr>
          <w:b/>
          <w:bCs/>
          <w:color w:val="7F7F7F" w:themeColor="text1" w:themeTint="80"/>
          <w:sz w:val="24"/>
          <w:szCs w:val="24"/>
        </w:rPr>
        <w:t xml:space="preserve"> biodiversité » </w:t>
      </w:r>
      <w:r>
        <w:rPr>
          <w:b/>
          <w:bCs/>
          <w:color w:val="7F7F7F" w:themeColor="text1" w:themeTint="80"/>
          <w:sz w:val="24"/>
          <w:szCs w:val="24"/>
        </w:rPr>
        <w:t xml:space="preserve">en 2016-2017 </w:t>
      </w:r>
      <w:r w:rsidRPr="004F7550">
        <w:rPr>
          <w:b/>
          <w:bCs/>
          <w:color w:val="7F7F7F" w:themeColor="text1" w:themeTint="80"/>
          <w:sz w:val="24"/>
          <w:szCs w:val="24"/>
        </w:rPr>
        <w:t xml:space="preserve">pour lequel elle </w:t>
      </w:r>
      <w:r>
        <w:rPr>
          <w:b/>
          <w:bCs/>
          <w:color w:val="7F7F7F" w:themeColor="text1" w:themeTint="80"/>
          <w:sz w:val="24"/>
          <w:szCs w:val="24"/>
        </w:rPr>
        <w:t>a mobilisé</w:t>
      </w:r>
      <w:r w:rsidRPr="004F7550">
        <w:rPr>
          <w:b/>
          <w:bCs/>
          <w:color w:val="7F7F7F" w:themeColor="text1" w:themeTint="80"/>
          <w:sz w:val="24"/>
          <w:szCs w:val="24"/>
        </w:rPr>
        <w:t xml:space="preserve"> une enveloppe de 3 millions d’euros</w:t>
      </w:r>
      <w:r>
        <w:rPr>
          <w:b/>
          <w:bCs/>
          <w:color w:val="7F7F7F" w:themeColor="text1" w:themeTint="80"/>
          <w:sz w:val="24"/>
          <w:szCs w:val="24"/>
        </w:rPr>
        <w:t>. Au vu du succès de ce premier appel à initiatives</w:t>
      </w:r>
      <w:r w:rsidR="00A423F7">
        <w:rPr>
          <w:b/>
          <w:bCs/>
          <w:color w:val="7F7F7F" w:themeColor="text1" w:themeTint="80"/>
          <w:sz w:val="24"/>
          <w:szCs w:val="24"/>
        </w:rPr>
        <w:t xml:space="preserve"> et afin d’ali</w:t>
      </w:r>
      <w:r w:rsidR="00B90E54">
        <w:rPr>
          <w:b/>
          <w:bCs/>
          <w:color w:val="7F7F7F" w:themeColor="text1" w:themeTint="80"/>
          <w:sz w:val="24"/>
          <w:szCs w:val="24"/>
        </w:rPr>
        <w:t>menter les réflexions sur le 11</w:t>
      </w:r>
      <w:r w:rsidR="00B90E54" w:rsidRPr="00B90E54">
        <w:rPr>
          <w:b/>
          <w:bCs/>
          <w:color w:val="7F7F7F" w:themeColor="text1" w:themeTint="80"/>
          <w:sz w:val="24"/>
          <w:szCs w:val="24"/>
          <w:vertAlign w:val="superscript"/>
        </w:rPr>
        <w:t>e</w:t>
      </w:r>
      <w:r w:rsidR="00B90E54">
        <w:rPr>
          <w:b/>
          <w:bCs/>
          <w:color w:val="7F7F7F" w:themeColor="text1" w:themeTint="80"/>
          <w:sz w:val="24"/>
          <w:szCs w:val="24"/>
        </w:rPr>
        <w:t xml:space="preserve"> </w:t>
      </w:r>
      <w:r w:rsidR="00A423F7">
        <w:rPr>
          <w:b/>
          <w:bCs/>
          <w:color w:val="7F7F7F" w:themeColor="text1" w:themeTint="80"/>
          <w:sz w:val="24"/>
          <w:szCs w:val="24"/>
        </w:rPr>
        <w:t>programme d’intervention</w:t>
      </w:r>
      <w:r>
        <w:rPr>
          <w:b/>
          <w:bCs/>
          <w:color w:val="7F7F7F" w:themeColor="text1" w:themeTint="80"/>
          <w:sz w:val="24"/>
          <w:szCs w:val="24"/>
        </w:rPr>
        <w:t xml:space="preserve">, le </w:t>
      </w:r>
      <w:r w:rsidRPr="00D52ED2">
        <w:rPr>
          <w:b/>
          <w:bCs/>
          <w:color w:val="7F7F7F" w:themeColor="text1" w:themeTint="80"/>
          <w:sz w:val="24"/>
          <w:szCs w:val="24"/>
        </w:rPr>
        <w:t>conseil d'administration</w:t>
      </w:r>
      <w:r>
        <w:rPr>
          <w:b/>
          <w:bCs/>
          <w:color w:val="7F7F7F" w:themeColor="text1" w:themeTint="80"/>
          <w:sz w:val="24"/>
          <w:szCs w:val="24"/>
        </w:rPr>
        <w:t xml:space="preserve"> de</w:t>
      </w:r>
      <w:r w:rsidDel="00D52ED2">
        <w:rPr>
          <w:b/>
          <w:bCs/>
          <w:color w:val="7F7F7F" w:themeColor="text1" w:themeTint="80"/>
          <w:sz w:val="24"/>
          <w:szCs w:val="24"/>
        </w:rPr>
        <w:t xml:space="preserve"> </w:t>
      </w:r>
      <w:r>
        <w:rPr>
          <w:b/>
          <w:bCs/>
          <w:color w:val="7F7F7F" w:themeColor="text1" w:themeTint="80"/>
          <w:sz w:val="24"/>
          <w:szCs w:val="24"/>
        </w:rPr>
        <w:t>l’</w:t>
      </w:r>
      <w:r w:rsidR="002E0C04">
        <w:rPr>
          <w:b/>
          <w:bCs/>
          <w:color w:val="7F7F7F" w:themeColor="text1" w:themeTint="80"/>
          <w:sz w:val="24"/>
          <w:szCs w:val="24"/>
        </w:rPr>
        <w:t>a</w:t>
      </w:r>
      <w:r w:rsidRPr="00771FAA">
        <w:rPr>
          <w:b/>
          <w:bCs/>
          <w:color w:val="7F7F7F" w:themeColor="text1" w:themeTint="80"/>
          <w:sz w:val="24"/>
          <w:szCs w:val="24"/>
        </w:rPr>
        <w:t xml:space="preserve">gence de l'eau </w:t>
      </w:r>
      <w:r w:rsidR="006103CB">
        <w:rPr>
          <w:b/>
          <w:bCs/>
          <w:color w:val="7F7F7F" w:themeColor="text1" w:themeTint="80"/>
          <w:sz w:val="24"/>
          <w:szCs w:val="24"/>
        </w:rPr>
        <w:t xml:space="preserve"> </w:t>
      </w:r>
      <w:r>
        <w:rPr>
          <w:b/>
          <w:bCs/>
          <w:color w:val="7F7F7F" w:themeColor="text1" w:themeTint="80"/>
          <w:sz w:val="24"/>
          <w:szCs w:val="24"/>
        </w:rPr>
        <w:t>a décidé d’en lancer un second sur la période 2017-2018 avec une enveloppe dédiée de 3 M€.</w:t>
      </w:r>
    </w:p>
    <w:p w:rsidR="006952F3" w:rsidRPr="009F6817" w:rsidRDefault="006952F3" w:rsidP="00B90E54">
      <w:pPr>
        <w:spacing w:before="240" w:after="0"/>
        <w:jc w:val="both"/>
        <w:rPr>
          <w:b/>
          <w:color w:val="0070C0"/>
          <w:sz w:val="24"/>
          <w:szCs w:val="24"/>
        </w:rPr>
      </w:pPr>
      <w:r w:rsidRPr="009F6817">
        <w:rPr>
          <w:b/>
          <w:color w:val="0070C0"/>
          <w:sz w:val="24"/>
          <w:szCs w:val="24"/>
        </w:rPr>
        <w:t>Agir sur les habitats pour préserver la biodiversité</w:t>
      </w:r>
    </w:p>
    <w:p w:rsidR="006952F3" w:rsidRDefault="006952F3" w:rsidP="006952F3">
      <w:pPr>
        <w:jc w:val="both"/>
        <w:rPr>
          <w:bCs/>
          <w:color w:val="7F7F7F" w:themeColor="text1" w:themeTint="80"/>
          <w:sz w:val="24"/>
          <w:szCs w:val="24"/>
        </w:rPr>
      </w:pPr>
      <w:r w:rsidRPr="00AF6569">
        <w:rPr>
          <w:bCs/>
          <w:color w:val="7F7F7F" w:themeColor="text1" w:themeTint="80"/>
          <w:sz w:val="24"/>
          <w:szCs w:val="24"/>
        </w:rPr>
        <w:t>L’appel</w:t>
      </w:r>
      <w:r>
        <w:rPr>
          <w:bCs/>
          <w:color w:val="7F7F7F" w:themeColor="text1" w:themeTint="80"/>
          <w:sz w:val="24"/>
          <w:szCs w:val="24"/>
        </w:rPr>
        <w:t xml:space="preserve"> </w:t>
      </w:r>
      <w:r w:rsidRPr="00315B28">
        <w:rPr>
          <w:bCs/>
          <w:iCs/>
          <w:noProof/>
          <w:color w:val="7F7F7F" w:themeColor="text1" w:themeTint="80"/>
          <w:sz w:val="24"/>
          <w:lang w:eastAsia="fr-FR"/>
        </w:rPr>
        <w:t>à initiatives</w:t>
      </w:r>
      <w:r w:rsidRPr="00AF6569">
        <w:rPr>
          <w:bCs/>
          <w:color w:val="7F7F7F" w:themeColor="text1" w:themeTint="80"/>
          <w:sz w:val="24"/>
          <w:szCs w:val="24"/>
        </w:rPr>
        <w:t xml:space="preserve"> a pour objectif de faire émerger des projets innovants pour restaurer les continuités des trames écologiques et des espaces de transition et réhabiliter les cœurs de biodiversité des </w:t>
      </w:r>
      <w:r w:rsidR="0053146A">
        <w:rPr>
          <w:bCs/>
          <w:color w:val="7F7F7F" w:themeColor="text1" w:themeTint="80"/>
          <w:sz w:val="24"/>
          <w:szCs w:val="24"/>
        </w:rPr>
        <w:t xml:space="preserve">trames vertes et bleues. Il est </w:t>
      </w:r>
      <w:r w:rsidRPr="00AF6569">
        <w:rPr>
          <w:bCs/>
          <w:color w:val="7F7F7F" w:themeColor="text1" w:themeTint="80"/>
          <w:sz w:val="24"/>
          <w:szCs w:val="24"/>
        </w:rPr>
        <w:t>ouvert aux collectivités, étab</w:t>
      </w:r>
      <w:r w:rsidR="00603231">
        <w:rPr>
          <w:bCs/>
          <w:color w:val="7F7F7F" w:themeColor="text1" w:themeTint="80"/>
          <w:sz w:val="24"/>
          <w:szCs w:val="24"/>
        </w:rPr>
        <w:t xml:space="preserve">lissements publics, </w:t>
      </w:r>
      <w:r w:rsidRPr="00AF6569">
        <w:rPr>
          <w:bCs/>
          <w:color w:val="7F7F7F" w:themeColor="text1" w:themeTint="80"/>
          <w:sz w:val="24"/>
          <w:szCs w:val="24"/>
        </w:rPr>
        <w:t>organismes à but</w:t>
      </w:r>
      <w:r>
        <w:rPr>
          <w:bCs/>
          <w:color w:val="7F7F7F" w:themeColor="text1" w:themeTint="80"/>
          <w:sz w:val="24"/>
          <w:szCs w:val="24"/>
        </w:rPr>
        <w:t xml:space="preserve"> non lucratif</w:t>
      </w:r>
      <w:r w:rsidR="00603231">
        <w:rPr>
          <w:bCs/>
          <w:color w:val="7F7F7F" w:themeColor="text1" w:themeTint="80"/>
          <w:sz w:val="24"/>
          <w:szCs w:val="24"/>
        </w:rPr>
        <w:t xml:space="preserve"> et acteurs </w:t>
      </w:r>
      <w:r w:rsidR="006103CB">
        <w:rPr>
          <w:bCs/>
          <w:color w:val="7F7F7F" w:themeColor="text1" w:themeTint="80"/>
          <w:sz w:val="24"/>
          <w:szCs w:val="24"/>
        </w:rPr>
        <w:t>écon</w:t>
      </w:r>
      <w:bookmarkStart w:id="0" w:name="_GoBack"/>
      <w:r w:rsidR="006103CB">
        <w:rPr>
          <w:bCs/>
          <w:color w:val="7F7F7F" w:themeColor="text1" w:themeTint="80"/>
          <w:sz w:val="24"/>
          <w:szCs w:val="24"/>
        </w:rPr>
        <w:t>o</w:t>
      </w:r>
      <w:bookmarkEnd w:id="0"/>
      <w:r w:rsidR="006103CB">
        <w:rPr>
          <w:bCs/>
          <w:color w:val="7F7F7F" w:themeColor="text1" w:themeTint="80"/>
          <w:sz w:val="24"/>
          <w:szCs w:val="24"/>
        </w:rPr>
        <w:t>miques</w:t>
      </w:r>
      <w:r>
        <w:rPr>
          <w:bCs/>
          <w:color w:val="7F7F7F" w:themeColor="text1" w:themeTint="80"/>
          <w:sz w:val="24"/>
          <w:szCs w:val="24"/>
        </w:rPr>
        <w:t>.</w:t>
      </w:r>
    </w:p>
    <w:p w:rsidR="006952F3" w:rsidRDefault="006952F3" w:rsidP="006952F3">
      <w:pPr>
        <w:jc w:val="both"/>
        <w:rPr>
          <w:b/>
          <w:bCs/>
          <w:sz w:val="28"/>
          <w:szCs w:val="22"/>
        </w:rPr>
      </w:pPr>
      <w:r>
        <w:rPr>
          <w:bCs/>
          <w:color w:val="7F7F7F" w:themeColor="text1" w:themeTint="80"/>
          <w:sz w:val="24"/>
          <w:szCs w:val="24"/>
        </w:rPr>
        <w:t>Les résultats de ces deux appels à initiatives serviront à alimenter les réflexions de l’agence</w:t>
      </w:r>
      <w:r w:rsidR="00A423F7">
        <w:rPr>
          <w:bCs/>
          <w:color w:val="7F7F7F" w:themeColor="text1" w:themeTint="80"/>
          <w:sz w:val="24"/>
          <w:szCs w:val="24"/>
        </w:rPr>
        <w:t xml:space="preserve"> de l’eau </w:t>
      </w:r>
      <w:r>
        <w:rPr>
          <w:bCs/>
          <w:color w:val="7F7F7F" w:themeColor="text1" w:themeTint="80"/>
          <w:sz w:val="24"/>
          <w:szCs w:val="24"/>
        </w:rPr>
        <w:t>sur l’évolution de son programme d’intervention en matière de biodiversité.</w:t>
      </w:r>
    </w:p>
    <w:p w:rsidR="006952F3" w:rsidRPr="003E6A28" w:rsidRDefault="00E74C35" w:rsidP="006952F3">
      <w:pPr>
        <w:pStyle w:val="Default"/>
        <w:jc w:val="right"/>
        <w:rPr>
          <w:b/>
          <w:bCs/>
          <w:color w:val="0070C0"/>
          <w:sz w:val="28"/>
          <w:szCs w:val="22"/>
        </w:rPr>
      </w:pPr>
      <w:r>
        <w:rPr>
          <w:b/>
          <w:bCs/>
          <w:color w:val="0070C0"/>
          <w:sz w:val="28"/>
          <w:szCs w:val="22"/>
        </w:rPr>
        <w:t>16</w:t>
      </w:r>
      <w:r w:rsidR="006952F3">
        <w:rPr>
          <w:b/>
          <w:bCs/>
          <w:color w:val="0070C0"/>
          <w:sz w:val="28"/>
          <w:szCs w:val="22"/>
        </w:rPr>
        <w:t xml:space="preserve"> </w:t>
      </w:r>
      <w:r>
        <w:rPr>
          <w:b/>
          <w:bCs/>
          <w:color w:val="0070C0"/>
          <w:sz w:val="28"/>
          <w:szCs w:val="22"/>
        </w:rPr>
        <w:t>octobre</w:t>
      </w:r>
      <w:r w:rsidR="006952F3">
        <w:rPr>
          <w:b/>
          <w:bCs/>
          <w:color w:val="0070C0"/>
          <w:sz w:val="28"/>
          <w:szCs w:val="22"/>
        </w:rPr>
        <w:t xml:space="preserve"> 2017</w:t>
      </w:r>
    </w:p>
    <w:p w:rsidR="006952F3" w:rsidRPr="00262251" w:rsidRDefault="006952F3" w:rsidP="006952F3">
      <w:pPr>
        <w:rPr>
          <w:b/>
          <w:bCs/>
          <w:color w:val="0070C0"/>
          <w:sz w:val="48"/>
          <w:szCs w:val="48"/>
        </w:rPr>
      </w:pPr>
      <w:r>
        <w:br w:type="page"/>
      </w:r>
      <w:r>
        <w:rPr>
          <w:b/>
          <w:bCs/>
          <w:noProof/>
          <w:sz w:val="36"/>
          <w:szCs w:val="36"/>
          <w:lang w:eastAsia="fr-FR"/>
        </w:rPr>
        <w:lastRenderedPageBreak/>
        <w:drawing>
          <wp:anchor distT="0" distB="0" distL="114300" distR="114300" simplePos="0" relativeHeight="251660288" behindDoc="1" locked="0" layoutInCell="1" allowOverlap="1">
            <wp:simplePos x="0" y="0"/>
            <wp:positionH relativeFrom="column">
              <wp:posOffset>-8890</wp:posOffset>
            </wp:positionH>
            <wp:positionV relativeFrom="paragraph">
              <wp:posOffset>-13335</wp:posOffset>
            </wp:positionV>
            <wp:extent cx="1494790" cy="1165225"/>
            <wp:effectExtent l="25400" t="0" r="3810" b="0"/>
            <wp:wrapTight wrapText="bothSides">
              <wp:wrapPolygon edited="0">
                <wp:start x="-367" y="0"/>
                <wp:lineTo x="-367" y="21188"/>
                <wp:lineTo x="21655" y="21188"/>
                <wp:lineTo x="21655" y="0"/>
                <wp:lineTo x="-36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LB_CAS2-Q.jpg"/>
                    <pic:cNvPicPr/>
                  </pic:nvPicPr>
                  <pic:blipFill>
                    <a:blip r:embed="rId9"/>
                    <a:stretch>
                      <a:fillRect/>
                    </a:stretch>
                  </pic:blipFill>
                  <pic:spPr>
                    <a:xfrm>
                      <a:off x="0" y="0"/>
                      <a:ext cx="1494790" cy="1165225"/>
                    </a:xfrm>
                    <a:prstGeom prst="rect">
                      <a:avLst/>
                    </a:prstGeom>
                  </pic:spPr>
                </pic:pic>
              </a:graphicData>
            </a:graphic>
          </wp:anchor>
        </w:drawing>
      </w:r>
      <w:r w:rsidRPr="00262251">
        <w:rPr>
          <w:b/>
          <w:bCs/>
          <w:color w:val="0070C0"/>
          <w:sz w:val="48"/>
          <w:szCs w:val="48"/>
        </w:rPr>
        <w:t xml:space="preserve">APPEL </w:t>
      </w:r>
      <w:r>
        <w:rPr>
          <w:b/>
          <w:bCs/>
          <w:color w:val="0070C0"/>
          <w:sz w:val="48"/>
          <w:szCs w:val="48"/>
        </w:rPr>
        <w:t>À</w:t>
      </w:r>
      <w:r w:rsidRPr="00262251">
        <w:rPr>
          <w:b/>
          <w:bCs/>
          <w:color w:val="0070C0"/>
          <w:sz w:val="48"/>
          <w:szCs w:val="48"/>
        </w:rPr>
        <w:t xml:space="preserve"> INITIATIVES</w:t>
      </w:r>
      <w:r>
        <w:rPr>
          <w:b/>
          <w:bCs/>
          <w:color w:val="0070C0"/>
          <w:sz w:val="48"/>
          <w:szCs w:val="48"/>
        </w:rPr>
        <w:t xml:space="preserve"> </w:t>
      </w:r>
    </w:p>
    <w:p w:rsidR="006952F3" w:rsidRPr="00262251" w:rsidRDefault="006952F3" w:rsidP="006952F3">
      <w:pPr>
        <w:pStyle w:val="Default"/>
        <w:ind w:left="3544"/>
        <w:rPr>
          <w:b/>
          <w:bCs/>
          <w:color w:val="0070C0"/>
          <w:sz w:val="48"/>
          <w:szCs w:val="48"/>
        </w:rPr>
      </w:pPr>
      <w:r w:rsidRPr="00262251">
        <w:rPr>
          <w:b/>
          <w:bCs/>
          <w:color w:val="0070C0"/>
          <w:sz w:val="48"/>
          <w:szCs w:val="48"/>
        </w:rPr>
        <w:t>POUR LA BIODIVERSIT</w:t>
      </w:r>
      <w:r>
        <w:rPr>
          <w:b/>
          <w:bCs/>
          <w:color w:val="0070C0"/>
          <w:sz w:val="48"/>
          <w:szCs w:val="48"/>
        </w:rPr>
        <w:t>É</w:t>
      </w:r>
    </w:p>
    <w:p w:rsidR="006952F3" w:rsidRDefault="006952F3" w:rsidP="006952F3">
      <w:pPr>
        <w:pStyle w:val="Default"/>
        <w:jc w:val="right"/>
        <w:rPr>
          <w:b/>
          <w:bCs/>
          <w:i/>
          <w:color w:val="7F7F7F" w:themeColor="text1" w:themeTint="80"/>
          <w:sz w:val="56"/>
          <w:szCs w:val="56"/>
        </w:rPr>
      </w:pPr>
    </w:p>
    <w:p w:rsidR="006952F3" w:rsidRDefault="006952F3" w:rsidP="006952F3">
      <w:pPr>
        <w:pStyle w:val="Default"/>
        <w:jc w:val="right"/>
        <w:rPr>
          <w:b/>
          <w:bCs/>
          <w:i/>
          <w:color w:val="7F7F7F" w:themeColor="text1" w:themeTint="80"/>
          <w:sz w:val="56"/>
          <w:szCs w:val="56"/>
        </w:rPr>
      </w:pPr>
    </w:p>
    <w:p w:rsidR="006952F3" w:rsidRPr="00B6540A" w:rsidRDefault="006952F3" w:rsidP="006952F3">
      <w:pPr>
        <w:pStyle w:val="Default"/>
        <w:jc w:val="right"/>
        <w:rPr>
          <w:i/>
          <w:color w:val="7F7F7F" w:themeColor="text1" w:themeTint="80"/>
          <w:sz w:val="56"/>
          <w:szCs w:val="56"/>
        </w:rPr>
      </w:pPr>
      <w:r w:rsidRPr="00B6540A">
        <w:rPr>
          <w:b/>
          <w:bCs/>
          <w:i/>
          <w:color w:val="7F7F7F" w:themeColor="text1" w:themeTint="80"/>
          <w:sz w:val="56"/>
          <w:szCs w:val="56"/>
        </w:rPr>
        <w:t>RÈGLEMENT</w:t>
      </w:r>
    </w:p>
    <w:p w:rsidR="006952F3" w:rsidRDefault="006952F3" w:rsidP="006952F3">
      <w:pPr>
        <w:pStyle w:val="Default"/>
        <w:ind w:left="4253"/>
        <w:rPr>
          <w:color w:val="auto"/>
          <w:sz w:val="22"/>
          <w:szCs w:val="22"/>
        </w:rPr>
      </w:pPr>
    </w:p>
    <w:p w:rsidR="006952F3" w:rsidRPr="00AF6569" w:rsidRDefault="006952F3" w:rsidP="006952F3">
      <w:pPr>
        <w:pStyle w:val="Titre1"/>
        <w:spacing w:before="480" w:after="120"/>
        <w:ind w:left="431" w:hanging="431"/>
      </w:pPr>
      <w:r w:rsidRPr="004F7550">
        <w:t>Champ de l’appel à initiatives</w:t>
      </w:r>
    </w:p>
    <w:p w:rsidR="006952F3" w:rsidRPr="004F7550" w:rsidRDefault="006952F3" w:rsidP="006952F3">
      <w:pPr>
        <w:pStyle w:val="Titre2"/>
        <w:spacing w:before="360"/>
        <w:ind w:left="0" w:firstLine="0"/>
        <w:contextualSpacing w:val="0"/>
      </w:pPr>
      <w:r w:rsidRPr="004F7550">
        <w:t>Le thème</w:t>
      </w:r>
    </w:p>
    <w:p w:rsidR="006952F3" w:rsidRPr="00AF6569" w:rsidRDefault="006952F3" w:rsidP="006952F3">
      <w:pPr>
        <w:spacing w:before="120" w:after="120"/>
        <w:jc w:val="both"/>
      </w:pPr>
      <w:r w:rsidRPr="00AF6569">
        <w:t>L’appel à initiatives offre la possibilité aux ma</w:t>
      </w:r>
      <w:r>
        <w:t>îtres d’ouvrage</w:t>
      </w:r>
      <w:r w:rsidRPr="00AF6569">
        <w:t xml:space="preserve"> de proposer des projets sur les trames vertes et bleues au sein d’un même espace de fonctionnalités.</w:t>
      </w:r>
    </w:p>
    <w:p w:rsidR="006952F3" w:rsidRPr="00AF6569" w:rsidRDefault="006952F3" w:rsidP="006952F3">
      <w:pPr>
        <w:jc w:val="both"/>
      </w:pPr>
      <w:r w:rsidRPr="00AF6569">
        <w:t xml:space="preserve">Ces projets devront concourir à la mise en œuvre des </w:t>
      </w:r>
      <w:r>
        <w:t>s</w:t>
      </w:r>
      <w:r w:rsidRPr="00AF6569">
        <w:t>chémas régionaux de coh</w:t>
      </w:r>
      <w:r>
        <w:t>érence écologique (SRCE) et des Plans d’Actions pour le Milieu Marin (PAMM) et être en cohérence avec le schéma directeur d’aménagement et de gestion des eaux (Sdage)</w:t>
      </w:r>
      <w:r w:rsidRPr="00AF6569">
        <w:t xml:space="preserve"> Loire-Bretagne 2016-2021, pour les milieux concernés. </w:t>
      </w:r>
    </w:p>
    <w:p w:rsidR="006952F3" w:rsidRPr="00AF6569" w:rsidRDefault="006952F3" w:rsidP="006952F3">
      <w:pPr>
        <w:pStyle w:val="Titre2"/>
        <w:spacing w:before="360"/>
        <w:ind w:left="0" w:firstLine="0"/>
        <w:contextualSpacing w:val="0"/>
      </w:pPr>
      <w:r w:rsidRPr="00AF6569">
        <w:t>Les porteurs de projets attendus</w:t>
      </w:r>
    </w:p>
    <w:p w:rsidR="006103CB" w:rsidRPr="00AF6569" w:rsidRDefault="006B2FDF" w:rsidP="006103CB">
      <w:pPr>
        <w:spacing w:before="120" w:after="120"/>
        <w:jc w:val="both"/>
      </w:pPr>
      <w:r>
        <w:t xml:space="preserve">Peuvent répondre </w:t>
      </w:r>
      <w:r w:rsidR="006103CB">
        <w:t>à c</w:t>
      </w:r>
      <w:r w:rsidR="006103CB" w:rsidRPr="00AF6569">
        <w:t>et appel à initiatives :</w:t>
      </w:r>
    </w:p>
    <w:p w:rsidR="006103CB" w:rsidRPr="00AF6569" w:rsidRDefault="006103CB" w:rsidP="006103CB">
      <w:pPr>
        <w:pStyle w:val="Paragraphedeliste"/>
        <w:numPr>
          <w:ilvl w:val="0"/>
          <w:numId w:val="30"/>
        </w:numPr>
        <w:ind w:left="426" w:hanging="426"/>
        <w:jc w:val="both"/>
      </w:pPr>
      <w:r w:rsidRPr="00AF6569">
        <w:t>les collectivités territoriales et leurs groupements ;</w:t>
      </w:r>
    </w:p>
    <w:p w:rsidR="006103CB" w:rsidRPr="00AF6569" w:rsidRDefault="006103CB" w:rsidP="006103CB">
      <w:pPr>
        <w:pStyle w:val="Paragraphedeliste"/>
        <w:numPr>
          <w:ilvl w:val="0"/>
          <w:numId w:val="30"/>
        </w:numPr>
        <w:ind w:left="426" w:hanging="426"/>
        <w:jc w:val="both"/>
      </w:pPr>
      <w:r w:rsidRPr="00AF6569">
        <w:t>les établissements publics (</w:t>
      </w:r>
      <w:r>
        <w:t>C</w:t>
      </w:r>
      <w:r w:rsidRPr="00AF6569">
        <w:t>onservatoire du littoral…) ;</w:t>
      </w:r>
    </w:p>
    <w:p w:rsidR="006103CB" w:rsidRDefault="006103CB" w:rsidP="006103CB">
      <w:pPr>
        <w:pStyle w:val="Paragraphedeliste"/>
        <w:numPr>
          <w:ilvl w:val="0"/>
          <w:numId w:val="30"/>
        </w:numPr>
        <w:spacing w:after="120"/>
        <w:ind w:left="425" w:hanging="425"/>
        <w:jc w:val="both"/>
      </w:pPr>
      <w:r w:rsidRPr="00AF6569">
        <w:t>les organismes à but non lucratif (associations, fédérations, fondations et organisations non gouvernementales)</w:t>
      </w:r>
      <w:r>
        <w:t> ;</w:t>
      </w:r>
    </w:p>
    <w:p w:rsidR="006103CB" w:rsidRDefault="006103CB" w:rsidP="006103CB">
      <w:pPr>
        <w:pStyle w:val="Paragraphedeliste"/>
        <w:numPr>
          <w:ilvl w:val="0"/>
          <w:numId w:val="30"/>
        </w:numPr>
        <w:spacing w:after="120"/>
        <w:ind w:left="425" w:hanging="425"/>
        <w:jc w:val="both"/>
      </w:pPr>
      <w:r>
        <w:t>les acteurs économiques ;</w:t>
      </w:r>
    </w:p>
    <w:p w:rsidR="006103CB" w:rsidRPr="00AF6569" w:rsidRDefault="006103CB" w:rsidP="006103CB">
      <w:pPr>
        <w:pStyle w:val="Paragraphedeliste"/>
        <w:numPr>
          <w:ilvl w:val="0"/>
          <w:numId w:val="30"/>
        </w:numPr>
        <w:spacing w:after="120"/>
        <w:ind w:left="425" w:hanging="425"/>
        <w:jc w:val="both"/>
      </w:pPr>
      <w:r>
        <w:t>…</w:t>
      </w:r>
    </w:p>
    <w:p w:rsidR="006952F3" w:rsidRPr="00AF6569" w:rsidRDefault="006952F3" w:rsidP="006952F3">
      <w:pPr>
        <w:pStyle w:val="Titre2"/>
        <w:spacing w:before="360"/>
        <w:ind w:left="0" w:firstLine="0"/>
        <w:contextualSpacing w:val="0"/>
      </w:pPr>
      <w:r w:rsidRPr="00AF6569">
        <w:t>Les objectifs et échelles des projets</w:t>
      </w:r>
    </w:p>
    <w:p w:rsidR="006103CB" w:rsidRPr="00AF6569" w:rsidRDefault="006103CB" w:rsidP="006103CB">
      <w:pPr>
        <w:spacing w:before="120" w:after="120"/>
        <w:jc w:val="both"/>
      </w:pPr>
      <w:r>
        <w:t xml:space="preserve">Quatre grands types d’écosystèmes </w:t>
      </w:r>
      <w:r w:rsidRPr="00AF6569">
        <w:t>sont visés :</w:t>
      </w:r>
    </w:p>
    <w:p w:rsidR="006103CB" w:rsidRDefault="006103CB" w:rsidP="006103CB">
      <w:pPr>
        <w:pStyle w:val="Paragraphedeliste"/>
        <w:numPr>
          <w:ilvl w:val="0"/>
          <w:numId w:val="29"/>
        </w:numPr>
        <w:jc w:val="both"/>
        <w:rPr>
          <w:lang w:eastAsia="fr-FR"/>
        </w:rPr>
      </w:pPr>
      <w:r>
        <w:t>l</w:t>
      </w:r>
      <w:r w:rsidRPr="00AF6569">
        <w:t>es corridors alluviaux, pour l’ensemble du lit majeur des grandes vallées alluviales du bassin</w:t>
      </w:r>
      <w:r>
        <w:t xml:space="preserve"> </w:t>
      </w:r>
      <w:r w:rsidRPr="00AF6569">
        <w:t>Loire</w:t>
      </w:r>
      <w:r>
        <w:noBreakHyphen/>
        <w:t>Bretagne ;</w:t>
      </w:r>
    </w:p>
    <w:p w:rsidR="006103CB" w:rsidRPr="00AF6569" w:rsidRDefault="006103CB" w:rsidP="006103CB">
      <w:pPr>
        <w:pStyle w:val="Paragraphedeliste"/>
        <w:numPr>
          <w:ilvl w:val="0"/>
          <w:numId w:val="29"/>
        </w:numPr>
        <w:spacing w:after="120"/>
        <w:ind w:left="357" w:hanging="357"/>
        <w:jc w:val="both"/>
      </w:pPr>
      <w:r>
        <w:t>l</w:t>
      </w:r>
      <w:r w:rsidRPr="00AF6569">
        <w:t>es complexes d’habita</w:t>
      </w:r>
      <w:r>
        <w:t>ts de têtes de bassins versants ;</w:t>
      </w:r>
    </w:p>
    <w:p w:rsidR="006103CB" w:rsidRPr="00AF6569" w:rsidRDefault="006103CB" w:rsidP="006103CB">
      <w:pPr>
        <w:pStyle w:val="Paragraphedeliste"/>
        <w:numPr>
          <w:ilvl w:val="0"/>
          <w:numId w:val="29"/>
        </w:numPr>
        <w:jc w:val="both"/>
      </w:pPr>
      <w:r>
        <w:t>l</w:t>
      </w:r>
      <w:r w:rsidRPr="00AF6569">
        <w:t>es marais rétro-littoraux de</w:t>
      </w:r>
      <w:r>
        <w:t xml:space="preserve"> la façade atlantique du bassin ;</w:t>
      </w:r>
    </w:p>
    <w:p w:rsidR="006103CB" w:rsidRPr="00AF6569" w:rsidRDefault="006103CB" w:rsidP="006103CB">
      <w:pPr>
        <w:pStyle w:val="Paragraphedeliste"/>
        <w:numPr>
          <w:ilvl w:val="0"/>
          <w:numId w:val="29"/>
        </w:numPr>
        <w:spacing w:after="120"/>
        <w:jc w:val="both"/>
      </w:pPr>
      <w:r>
        <w:t xml:space="preserve">le milieu marin : zones Natura 2000 </w:t>
      </w:r>
      <w:r w:rsidRPr="00EA5566">
        <w:t xml:space="preserve">désignées au titre de la Directive Habitats de 1992 </w:t>
      </w:r>
      <w:r>
        <w:t>(ZSC : zones spéciales de conservation) situées dans la limite des masses d’eau de transition et des masses d’eau côtières (voir la ca</w:t>
      </w:r>
      <w:r w:rsidR="00753F0A">
        <w:t xml:space="preserve">rte en annexe </w:t>
      </w:r>
      <w:r>
        <w:t>). Une attention particulière sera portée aux projets s’intéressant au lien terre-mer.</w:t>
      </w:r>
    </w:p>
    <w:p w:rsidR="006103CB" w:rsidRDefault="006103CB" w:rsidP="006103CB">
      <w:pPr>
        <w:spacing w:after="120"/>
        <w:jc w:val="both"/>
      </w:pPr>
      <w:r w:rsidRPr="00AF6569">
        <w:t xml:space="preserve">Les territoires d’application des projets devront être des territoires homogènes, cohérents </w:t>
      </w:r>
      <w:r>
        <w:t xml:space="preserve">soit </w:t>
      </w:r>
      <w:r w:rsidRPr="00AF6569">
        <w:t xml:space="preserve">du point de vue des trames écologiques des SRCE concernés, </w:t>
      </w:r>
      <w:r>
        <w:t>soit en tant qu’espaces de projets liant la mer à</w:t>
      </w:r>
      <w:r w:rsidRPr="00805677">
        <w:t xml:space="preserve"> </w:t>
      </w:r>
      <w:r>
        <w:t>la terre.</w:t>
      </w:r>
    </w:p>
    <w:p w:rsidR="006952F3" w:rsidRDefault="006952F3" w:rsidP="006952F3">
      <w:pPr>
        <w:spacing w:after="120"/>
        <w:jc w:val="both"/>
      </w:pPr>
    </w:p>
    <w:p w:rsidR="006952F3" w:rsidRPr="00AF6569" w:rsidRDefault="006952F3" w:rsidP="006952F3">
      <w:pPr>
        <w:spacing w:after="120"/>
        <w:jc w:val="both"/>
      </w:pPr>
    </w:p>
    <w:p w:rsidR="006952F3" w:rsidRPr="00AF6569" w:rsidRDefault="006952F3" w:rsidP="006952F3">
      <w:pPr>
        <w:pStyle w:val="Titre2"/>
        <w:spacing w:before="360"/>
        <w:ind w:left="578" w:hanging="578"/>
        <w:contextualSpacing w:val="0"/>
      </w:pPr>
      <w:r w:rsidRPr="00AF6569">
        <w:lastRenderedPageBreak/>
        <w:t>Les actions financées par axe</w:t>
      </w:r>
    </w:p>
    <w:p w:rsidR="006952F3" w:rsidRDefault="006952F3" w:rsidP="006952F3">
      <w:pPr>
        <w:spacing w:before="120" w:after="120"/>
        <w:jc w:val="both"/>
      </w:pPr>
      <w:r w:rsidRPr="00AF6569">
        <w:t xml:space="preserve">Les actions financées visent la mise en œuvre des trames écologiques, à l’échelle des territoires du bassin, au travers de </w:t>
      </w:r>
      <w:r w:rsidR="006103CB">
        <w:t>deux</w:t>
      </w:r>
      <w:r w:rsidRPr="00AF6569">
        <w:t xml:space="preserve"> axes :</w:t>
      </w:r>
    </w:p>
    <w:p w:rsidR="006952F3" w:rsidRPr="00262251" w:rsidRDefault="006952F3" w:rsidP="006952F3">
      <w:pPr>
        <w:numPr>
          <w:ilvl w:val="0"/>
          <w:numId w:val="29"/>
        </w:numPr>
        <w:spacing w:before="240" w:after="0"/>
        <w:ind w:left="357" w:hanging="357"/>
        <w:contextualSpacing/>
        <w:jc w:val="both"/>
        <w:rPr>
          <w:rFonts w:eastAsia="Times New Roman"/>
          <w:color w:val="0070C0"/>
          <w:lang w:eastAsia="fr-FR"/>
        </w:rPr>
      </w:pPr>
      <w:r w:rsidRPr="00262251">
        <w:rPr>
          <w:rFonts w:eastAsia="Times New Roman"/>
          <w:b/>
          <w:color w:val="0070C0"/>
          <w:lang w:eastAsia="fr-FR"/>
        </w:rPr>
        <w:t>Axe 1 : Restaurer les continuités des trames écologiques et des espaces de transition </w:t>
      </w:r>
    </w:p>
    <w:p w:rsidR="006952F3" w:rsidRDefault="006952F3" w:rsidP="006952F3">
      <w:pPr>
        <w:pStyle w:val="Paragraphedeliste"/>
        <w:numPr>
          <w:ilvl w:val="1"/>
          <w:numId w:val="29"/>
        </w:numPr>
        <w:jc w:val="both"/>
      </w:pPr>
      <w:r w:rsidRPr="004F7550">
        <w:t>Cet axe s’intéresse à la restauration des corridors écologiques pour des sous-trames iden</w:t>
      </w:r>
      <w:r>
        <w:t>tifiées dans les SRCE concernés ou dans les documents stratégiques pour le milieu marin.</w:t>
      </w:r>
    </w:p>
    <w:p w:rsidR="007E4777" w:rsidRPr="00AF6569" w:rsidRDefault="007E4777" w:rsidP="007E4777">
      <w:pPr>
        <w:pStyle w:val="Paragraphedeliste"/>
        <w:numPr>
          <w:ilvl w:val="1"/>
          <w:numId w:val="29"/>
        </w:numPr>
        <w:jc w:val="both"/>
      </w:pPr>
      <w:r>
        <w:t>Pour le milieu marin cela correspond à des actions de restauration de milieux favorables à la reproduction, à la nurserie, à la nourricerie et au transit des espèces aquatiques, en particulier dans les espaces de transition. Une attention particulière sera portée aux programmes de suivi des milieux et de l’efficacité de l’action dans un but de vérification de l’atteinte d’objectifs quantifiables ou de développement d’indicateurs pression/impact.</w:t>
      </w:r>
    </w:p>
    <w:p w:rsidR="006952F3" w:rsidRPr="00AF6569" w:rsidRDefault="006952F3" w:rsidP="006952F3">
      <w:pPr>
        <w:pStyle w:val="Paragraphedeliste"/>
        <w:numPr>
          <w:ilvl w:val="1"/>
          <w:numId w:val="29"/>
        </w:numPr>
        <w:jc w:val="both"/>
      </w:pPr>
      <w:r w:rsidRPr="00AF6569">
        <w:t>Les projets présentés devront intégrer des travaux ainsi que des avant-projets et le cas échéant des actions d’accompagnement.</w:t>
      </w:r>
    </w:p>
    <w:p w:rsidR="006952F3" w:rsidRPr="00AF6569" w:rsidRDefault="006952F3" w:rsidP="006952F3">
      <w:pPr>
        <w:pStyle w:val="Paragraphedeliste"/>
        <w:numPr>
          <w:ilvl w:val="1"/>
          <w:numId w:val="29"/>
        </w:numPr>
        <w:jc w:val="both"/>
      </w:pPr>
      <w:r w:rsidRPr="00AF6569">
        <w:t>L’initiative devra privilégier les continuités des trames écologiques et les espaces de transition associés des territoires concernés, pouvant inclure la restauration d’espaces de nature ordinaire, en continuité ou complémentarité avec les contrats territoriaux milieux aquatiques déjà mis en place sur ces territoires.</w:t>
      </w:r>
    </w:p>
    <w:p w:rsidR="006952F3" w:rsidRPr="00AF6569" w:rsidRDefault="006952F3" w:rsidP="006952F3">
      <w:pPr>
        <w:pStyle w:val="Paragraphedeliste"/>
        <w:numPr>
          <w:ilvl w:val="1"/>
          <w:numId w:val="29"/>
        </w:numPr>
        <w:jc w:val="both"/>
      </w:pPr>
      <w:r w:rsidRPr="00AF6569">
        <w:t>Les choix opérés et le caractère prioritaire de l’opération devront être expliqués par le maître d'ouvrage ou le collectif de ma</w:t>
      </w:r>
      <w:r>
        <w:t>î</w:t>
      </w:r>
      <w:r w:rsidRPr="00AF6569">
        <w:t>trise d’ouvrage.</w:t>
      </w:r>
    </w:p>
    <w:p w:rsidR="006952F3" w:rsidRPr="00262251" w:rsidRDefault="006952F3" w:rsidP="006952F3">
      <w:pPr>
        <w:numPr>
          <w:ilvl w:val="0"/>
          <w:numId w:val="29"/>
        </w:numPr>
        <w:spacing w:before="120" w:after="0"/>
        <w:ind w:left="357" w:hanging="357"/>
        <w:jc w:val="both"/>
        <w:rPr>
          <w:rFonts w:eastAsia="Times New Roman"/>
          <w:b/>
          <w:color w:val="0070C0"/>
          <w:lang w:eastAsia="fr-FR"/>
        </w:rPr>
      </w:pPr>
      <w:r w:rsidRPr="00262251">
        <w:rPr>
          <w:rFonts w:eastAsia="Times New Roman"/>
          <w:b/>
          <w:color w:val="0070C0"/>
          <w:lang w:eastAsia="fr-FR"/>
        </w:rPr>
        <w:t xml:space="preserve">Axe 2 : Réhabiliter les cœurs de biodiversité </w:t>
      </w:r>
    </w:p>
    <w:p w:rsidR="006952F3" w:rsidRPr="00AF6569" w:rsidRDefault="006952F3" w:rsidP="006952F3">
      <w:pPr>
        <w:pStyle w:val="Paragraphedeliste"/>
        <w:numPr>
          <w:ilvl w:val="1"/>
          <w:numId w:val="29"/>
        </w:numPr>
        <w:jc w:val="both"/>
      </w:pPr>
      <w:r w:rsidRPr="004F7550">
        <w:t xml:space="preserve">Cet axe vise plus spécifiquement les réseaux d’espaces remarquables au sein </w:t>
      </w:r>
      <w:r>
        <w:t>du territoire concerné.</w:t>
      </w:r>
    </w:p>
    <w:p w:rsidR="006952F3" w:rsidRPr="00AF6569" w:rsidRDefault="006952F3" w:rsidP="006952F3">
      <w:pPr>
        <w:pStyle w:val="Paragraphedeliste"/>
        <w:numPr>
          <w:ilvl w:val="1"/>
          <w:numId w:val="29"/>
        </w:numPr>
        <w:jc w:val="both"/>
      </w:pPr>
      <w:r w:rsidRPr="00AF6569">
        <w:t>L’initiative doit viser à réhabiliter et mettre en valeur des espaces remarquables : réservoirs de biodiversité (tels que définis à l’article R371-19 du code de l’environnement</w:t>
      </w:r>
      <w:r>
        <w:t xml:space="preserve"> et précisés par les SRCE), réservoirs biologiques </w:t>
      </w:r>
      <w:r w:rsidRPr="00AF6569">
        <w:t>du S</w:t>
      </w:r>
      <w:r>
        <w:t xml:space="preserve">dage Loire-Bretagne 2016-2021, zones </w:t>
      </w:r>
      <w:r w:rsidR="00570ACF">
        <w:t>spéciales de conservation désignées au titre de Natura 2000 en mer.</w:t>
      </w:r>
    </w:p>
    <w:p w:rsidR="006952F3" w:rsidRPr="00AF6569" w:rsidRDefault="006952F3" w:rsidP="006952F3">
      <w:pPr>
        <w:pStyle w:val="Paragraphedeliste"/>
        <w:numPr>
          <w:ilvl w:val="1"/>
          <w:numId w:val="29"/>
        </w:numPr>
        <w:jc w:val="both"/>
      </w:pPr>
      <w:r w:rsidRPr="00AF6569">
        <w:t>Le maître d'ouvrage devra favoriser la mise en réseau d’acteurs d’un même territoire ou d’un même espace de fonctionnalité</w:t>
      </w:r>
      <w:r>
        <w:t>s</w:t>
      </w:r>
      <w:r w:rsidRPr="00AF6569">
        <w:t>.</w:t>
      </w:r>
    </w:p>
    <w:p w:rsidR="006952F3" w:rsidRPr="00AF6569" w:rsidRDefault="006952F3" w:rsidP="006952F3">
      <w:pPr>
        <w:jc w:val="both"/>
      </w:pPr>
    </w:p>
    <w:p w:rsidR="006952F3" w:rsidRPr="00AF6569" w:rsidRDefault="006952F3" w:rsidP="006952F3">
      <w:pPr>
        <w:pStyle w:val="Titre2"/>
        <w:spacing w:before="240"/>
        <w:ind w:left="578" w:hanging="578"/>
      </w:pPr>
      <w:r w:rsidRPr="00AF6569">
        <w:t>Champ d’exclusion</w:t>
      </w:r>
    </w:p>
    <w:p w:rsidR="006952F3" w:rsidRPr="00AF6569" w:rsidRDefault="006952F3" w:rsidP="006952F3">
      <w:pPr>
        <w:spacing w:before="120" w:after="120"/>
        <w:jc w:val="both"/>
      </w:pPr>
      <w:r w:rsidRPr="00AF6569">
        <w:t xml:space="preserve">Sont exclus de cet appel à initiatives : </w:t>
      </w:r>
    </w:p>
    <w:p w:rsidR="006952F3" w:rsidRPr="00AF6569" w:rsidRDefault="006952F3" w:rsidP="006952F3">
      <w:pPr>
        <w:pStyle w:val="Paragraphedeliste"/>
        <w:numPr>
          <w:ilvl w:val="0"/>
          <w:numId w:val="36"/>
        </w:numPr>
        <w:ind w:left="426" w:hanging="426"/>
        <w:jc w:val="both"/>
      </w:pPr>
      <w:r>
        <w:t>l</w:t>
      </w:r>
      <w:r w:rsidRPr="00AF6569">
        <w:t>es dépenses relatives à l</w:t>
      </w:r>
      <w:r w:rsidR="00570ACF">
        <w:t>a mise en œuvre d’obligations ré</w:t>
      </w:r>
      <w:r w:rsidRPr="00AF6569">
        <w:t>glementaires (ex : études d</w:t>
      </w:r>
      <w:r>
        <w:t>’impact, mesures compensatoires</w:t>
      </w:r>
      <w:r w:rsidRPr="00AF6569">
        <w:t>…)</w:t>
      </w:r>
      <w:r>
        <w:t>,</w:t>
      </w:r>
    </w:p>
    <w:p w:rsidR="006952F3" w:rsidRPr="00AF6569" w:rsidRDefault="006952F3" w:rsidP="006952F3">
      <w:pPr>
        <w:pStyle w:val="Paragraphedeliste"/>
        <w:numPr>
          <w:ilvl w:val="0"/>
          <w:numId w:val="36"/>
        </w:numPr>
        <w:ind w:left="426" w:hanging="426"/>
        <w:jc w:val="both"/>
      </w:pPr>
      <w:r>
        <w:t>l</w:t>
      </w:r>
      <w:r w:rsidRPr="00AF6569">
        <w:t xml:space="preserve">es dépenses engagées avant la date </w:t>
      </w:r>
      <w:r w:rsidR="00D502D2">
        <w:t>d’autorisation de démarrage du projet</w:t>
      </w:r>
      <w:r w:rsidRPr="00AF6569">
        <w:t xml:space="preserve"> édictée par l'agence de l'eau Loire-Bretagne dans le cadre de</w:t>
      </w:r>
      <w:r>
        <w:t xml:space="preserve"> se</w:t>
      </w:r>
      <w:r w:rsidRPr="00AF6569">
        <w:t>s règles générales d’attrib</w:t>
      </w:r>
      <w:r>
        <w:t>ution et de versement des aides,</w:t>
      </w:r>
    </w:p>
    <w:p w:rsidR="006952F3" w:rsidRPr="00AF6569" w:rsidRDefault="006952F3" w:rsidP="006952F3">
      <w:pPr>
        <w:pStyle w:val="Paragraphedeliste"/>
        <w:numPr>
          <w:ilvl w:val="0"/>
          <w:numId w:val="36"/>
        </w:numPr>
        <w:ind w:left="426" w:hanging="426"/>
        <w:jc w:val="both"/>
      </w:pPr>
      <w:r>
        <w:t>l</w:t>
      </w:r>
      <w:r w:rsidRPr="00AF6569">
        <w:t xml:space="preserve">es études mobilisant des données naturalistes non versées au </w:t>
      </w:r>
      <w:r>
        <w:t>s</w:t>
      </w:r>
      <w:r w:rsidRPr="00AF6569">
        <w:t>ystème d’information sur la nature et les paysages (SINP)</w:t>
      </w:r>
      <w:r>
        <w:t>,</w:t>
      </w:r>
    </w:p>
    <w:p w:rsidR="006952F3" w:rsidRDefault="006952F3" w:rsidP="006952F3">
      <w:pPr>
        <w:pStyle w:val="Paragraphedeliste"/>
        <w:numPr>
          <w:ilvl w:val="0"/>
          <w:numId w:val="36"/>
        </w:numPr>
        <w:ind w:left="426" w:hanging="426"/>
        <w:jc w:val="both"/>
      </w:pPr>
      <w:r>
        <w:t>l</w:t>
      </w:r>
      <w:r w:rsidRPr="00AF6569">
        <w:t>es projets sans association de partenaires extérieurs concernés (institutionnels, socio-professionnels, associations)</w:t>
      </w:r>
      <w:r>
        <w:t>.</w:t>
      </w:r>
    </w:p>
    <w:p w:rsidR="006952F3" w:rsidRDefault="00A423F7" w:rsidP="006952F3">
      <w:pPr>
        <w:pStyle w:val="Paragraphedeliste"/>
        <w:numPr>
          <w:ilvl w:val="0"/>
          <w:numId w:val="36"/>
        </w:numPr>
        <w:ind w:left="426" w:hanging="426"/>
        <w:jc w:val="both"/>
      </w:pPr>
      <w:r>
        <w:t>l</w:t>
      </w:r>
      <w:r w:rsidR="006952F3">
        <w:t xml:space="preserve">es projets à visée de connaissance sans volet de restauration ou de conservation conséquents. Dans le cas du milieu marin, les projets à visée de connaissance devront </w:t>
      </w:r>
      <w:r>
        <w:t>a</w:t>
      </w:r>
      <w:r w:rsidR="006952F3">
        <w:t xml:space="preserve"> minima contribuer à la définition d’objectifs quantifiables ou à la préfiguration de programmes de restauration. Un intérêt particulier sera porté aux actions de connaissances relatives à l’analyse des impacts des pressions sur les habitats, en particulier lorsque cette pression est issue d’une activité terrestre.    </w:t>
      </w:r>
    </w:p>
    <w:p w:rsidR="006952F3" w:rsidRDefault="00A423F7" w:rsidP="006952F3">
      <w:pPr>
        <w:pStyle w:val="Paragraphedeliste"/>
        <w:numPr>
          <w:ilvl w:val="0"/>
          <w:numId w:val="36"/>
        </w:numPr>
        <w:ind w:left="426" w:hanging="426"/>
        <w:jc w:val="both"/>
      </w:pPr>
      <w:r>
        <w:t>l</w:t>
      </w:r>
      <w:r w:rsidR="006952F3">
        <w:t>es projets limités à une action ou une combinaison d’actions de formation, de sensibilisation, de communication ou d’animation.</w:t>
      </w:r>
    </w:p>
    <w:p w:rsidR="006952F3" w:rsidRDefault="00A423F7" w:rsidP="006952F3">
      <w:pPr>
        <w:pStyle w:val="Paragraphedeliste"/>
        <w:numPr>
          <w:ilvl w:val="0"/>
          <w:numId w:val="36"/>
        </w:numPr>
        <w:ind w:left="426" w:hanging="426"/>
        <w:jc w:val="both"/>
      </w:pPr>
      <w:r>
        <w:t>l</w:t>
      </w:r>
      <w:r w:rsidR="00570ACF">
        <w:t>es actions finançables par l’a</w:t>
      </w:r>
      <w:r w:rsidR="006952F3">
        <w:t xml:space="preserve">gence de l'eau Loire-Bretagne au titre de ses modalités </w:t>
      </w:r>
      <w:r w:rsidR="00570ACF">
        <w:t xml:space="preserve">d’intervention </w:t>
      </w:r>
      <w:r w:rsidR="006952F3">
        <w:t>classiques.</w:t>
      </w:r>
    </w:p>
    <w:p w:rsidR="006952F3" w:rsidRDefault="006952F3" w:rsidP="006952F3">
      <w:pPr>
        <w:pStyle w:val="Titre1"/>
        <w:spacing w:before="480" w:after="120"/>
        <w:ind w:left="431" w:hanging="431"/>
        <w:contextualSpacing w:val="0"/>
      </w:pPr>
      <w:r>
        <w:lastRenderedPageBreak/>
        <w:t>Les procédures</w:t>
      </w:r>
    </w:p>
    <w:p w:rsidR="006952F3" w:rsidRDefault="006952F3" w:rsidP="006952F3">
      <w:pPr>
        <w:pStyle w:val="Titre2"/>
        <w:spacing w:before="240" w:after="120"/>
        <w:ind w:left="578" w:hanging="578"/>
      </w:pPr>
      <w:r>
        <w:t>Calendrier et déroul</w:t>
      </w:r>
      <w:r w:rsidR="001E0326">
        <w:t xml:space="preserve">ement de l’appel à initiatives </w:t>
      </w:r>
    </w:p>
    <w:p w:rsidR="006952F3" w:rsidRDefault="006952F3" w:rsidP="006952F3">
      <w:pPr>
        <w:pStyle w:val="Paragraphedeliste"/>
        <w:numPr>
          <w:ilvl w:val="0"/>
          <w:numId w:val="38"/>
        </w:numPr>
        <w:spacing w:after="120" w:line="240" w:lineRule="auto"/>
        <w:ind w:left="426"/>
        <w:jc w:val="both"/>
      </w:pPr>
      <w:r>
        <w:t xml:space="preserve">Date limite d’envoi de la note d’intention : </w:t>
      </w:r>
      <w:r w:rsidR="005256C8">
        <w:rPr>
          <w:b/>
        </w:rPr>
        <w:t>10 janvier 2018</w:t>
      </w:r>
    </w:p>
    <w:p w:rsidR="006952F3" w:rsidRPr="00635C76" w:rsidRDefault="006952F3" w:rsidP="006952F3">
      <w:pPr>
        <w:pStyle w:val="Paragraphedeliste"/>
        <w:numPr>
          <w:ilvl w:val="0"/>
          <w:numId w:val="38"/>
        </w:numPr>
        <w:spacing w:after="120" w:line="240" w:lineRule="auto"/>
        <w:ind w:left="426"/>
        <w:jc w:val="both"/>
      </w:pPr>
      <w:r w:rsidRPr="00635C76">
        <w:t>Consultation des partenaires régionaux (Région, DREAL</w:t>
      </w:r>
      <w:r>
        <w:t>, AFB) : janvier 2018</w:t>
      </w:r>
    </w:p>
    <w:p w:rsidR="006952F3" w:rsidRPr="00635C76" w:rsidRDefault="006952F3" w:rsidP="006952F3">
      <w:pPr>
        <w:pStyle w:val="Paragraphedeliste"/>
        <w:numPr>
          <w:ilvl w:val="0"/>
          <w:numId w:val="38"/>
        </w:numPr>
        <w:spacing w:after="120" w:line="240" w:lineRule="auto"/>
        <w:ind w:left="426"/>
        <w:jc w:val="both"/>
      </w:pPr>
      <w:r w:rsidRPr="00635C76">
        <w:t>Sélectio</w:t>
      </w:r>
      <w:r>
        <w:t xml:space="preserve">n des projets : </w:t>
      </w:r>
      <w:r w:rsidR="005256C8">
        <w:t>février 2018</w:t>
      </w:r>
    </w:p>
    <w:p w:rsidR="006952F3" w:rsidRDefault="006952F3" w:rsidP="006952F3">
      <w:pPr>
        <w:pStyle w:val="Paragraphedeliste"/>
        <w:numPr>
          <w:ilvl w:val="0"/>
          <w:numId w:val="38"/>
        </w:numPr>
        <w:spacing w:after="120" w:line="240" w:lineRule="auto"/>
        <w:ind w:left="426"/>
        <w:jc w:val="both"/>
      </w:pPr>
      <w:r>
        <w:t xml:space="preserve">Validation des initiatives retenues : </w:t>
      </w:r>
      <w:r w:rsidR="00A423F7">
        <w:t xml:space="preserve">Conseil </w:t>
      </w:r>
      <w:r>
        <w:t xml:space="preserve">d’administration de l’agence de l’eau Loire-Bretagne </w:t>
      </w:r>
      <w:r w:rsidR="005256C8">
        <w:t>du 15 mars 2018</w:t>
      </w:r>
    </w:p>
    <w:p w:rsidR="006952F3" w:rsidRDefault="006952F3" w:rsidP="006952F3">
      <w:pPr>
        <w:pStyle w:val="Paragraphedeliste"/>
        <w:numPr>
          <w:ilvl w:val="0"/>
          <w:numId w:val="38"/>
        </w:numPr>
        <w:spacing w:after="120" w:line="240" w:lineRule="auto"/>
        <w:ind w:left="426"/>
        <w:jc w:val="both"/>
      </w:pPr>
      <w:r>
        <w:t xml:space="preserve">Date limite de dépôt des demandes d’aides (dossiers complets issus des initiatives sélectionnées) : </w:t>
      </w:r>
      <w:r w:rsidR="00697C42">
        <w:t>le 30</w:t>
      </w:r>
      <w:r w:rsidR="00E37A36">
        <w:t xml:space="preserve"> </w:t>
      </w:r>
      <w:r>
        <w:t xml:space="preserve">mars 2018 pour une décision de financement en juin et le </w:t>
      </w:r>
      <w:r w:rsidR="00697C42">
        <w:t>15</w:t>
      </w:r>
      <w:r>
        <w:t xml:space="preserve"> juin 2018 pour une décision en octobre</w:t>
      </w:r>
    </w:p>
    <w:p w:rsidR="006952F3" w:rsidRDefault="006952F3" w:rsidP="006952F3">
      <w:pPr>
        <w:pStyle w:val="Paragraphedeliste"/>
        <w:numPr>
          <w:ilvl w:val="0"/>
          <w:numId w:val="38"/>
        </w:numPr>
        <w:spacing w:after="120" w:line="240" w:lineRule="auto"/>
        <w:ind w:left="426"/>
        <w:jc w:val="both"/>
      </w:pPr>
      <w:r>
        <w:t>Décisions de financement : juin ou octobre 2018</w:t>
      </w:r>
    </w:p>
    <w:p w:rsidR="006952F3" w:rsidRDefault="006952F3" w:rsidP="006952F3">
      <w:pPr>
        <w:pStyle w:val="Paragraphedeliste"/>
        <w:spacing w:after="120" w:line="240" w:lineRule="auto"/>
        <w:ind w:left="426"/>
        <w:jc w:val="both"/>
      </w:pPr>
    </w:p>
    <w:p w:rsidR="006952F3" w:rsidRDefault="006952F3" w:rsidP="006952F3">
      <w:pPr>
        <w:pStyle w:val="Paragraphedeliste"/>
        <w:spacing w:after="120" w:line="240" w:lineRule="auto"/>
        <w:ind w:left="426"/>
        <w:jc w:val="both"/>
      </w:pPr>
    </w:p>
    <w:p w:rsidR="006952F3" w:rsidRPr="006F516D" w:rsidRDefault="006952F3" w:rsidP="006952F3">
      <w:pPr>
        <w:pStyle w:val="Titre2"/>
        <w:spacing w:before="240"/>
        <w:ind w:left="578" w:hanging="578"/>
        <w:contextualSpacing w:val="0"/>
      </w:pPr>
      <w:r>
        <w:t>Note d’intention et dossier de demande d’aide</w:t>
      </w:r>
    </w:p>
    <w:p w:rsidR="006952F3" w:rsidRDefault="006952F3" w:rsidP="006952F3">
      <w:pPr>
        <w:spacing w:before="120" w:after="120"/>
        <w:jc w:val="both"/>
      </w:pPr>
      <w:r>
        <w:t xml:space="preserve">La note d’intention devra être rédigée à partir du cadre fourni par l’agence de l’eau (cf. tableau en annexe). Elle détaillera notamment : </w:t>
      </w:r>
    </w:p>
    <w:p w:rsidR="006952F3" w:rsidRDefault="006952F3" w:rsidP="006952F3">
      <w:pPr>
        <w:pStyle w:val="Paragraphedeliste"/>
        <w:numPr>
          <w:ilvl w:val="0"/>
          <w:numId w:val="39"/>
        </w:numPr>
        <w:spacing w:after="120" w:line="240" w:lineRule="auto"/>
        <w:ind w:left="426"/>
        <w:jc w:val="both"/>
      </w:pPr>
      <w:r>
        <w:t>l’intitulé du projet,</w:t>
      </w:r>
    </w:p>
    <w:p w:rsidR="006952F3" w:rsidRDefault="006952F3" w:rsidP="006952F3">
      <w:pPr>
        <w:pStyle w:val="Paragraphedeliste"/>
        <w:numPr>
          <w:ilvl w:val="0"/>
          <w:numId w:val="39"/>
        </w:numPr>
        <w:spacing w:after="120" w:line="240" w:lineRule="auto"/>
        <w:ind w:left="426"/>
        <w:jc w:val="both"/>
      </w:pPr>
      <w:r>
        <w:t>le(s) porteur(s) de projets, les actions en faveur de la biodiversité déjà menées sur le territoire (partenariats, historique d’actions) et les partenaires ou prestataires associés,</w:t>
      </w:r>
    </w:p>
    <w:p w:rsidR="006952F3" w:rsidRDefault="006952F3" w:rsidP="006952F3">
      <w:pPr>
        <w:pStyle w:val="Paragraphedeliste"/>
        <w:numPr>
          <w:ilvl w:val="0"/>
          <w:numId w:val="39"/>
        </w:numPr>
        <w:spacing w:after="120" w:line="240" w:lineRule="auto"/>
        <w:ind w:left="426"/>
        <w:jc w:val="both"/>
      </w:pPr>
      <w:r>
        <w:t xml:space="preserve">le territoire </w:t>
      </w:r>
      <w:r w:rsidRPr="00651F8A">
        <w:t>concerné a</w:t>
      </w:r>
      <w:r>
        <w:t>u sens hydrographique et administratif,</w:t>
      </w:r>
    </w:p>
    <w:p w:rsidR="006952F3" w:rsidRDefault="006952F3" w:rsidP="006952F3">
      <w:pPr>
        <w:pStyle w:val="Paragraphedeliste"/>
        <w:numPr>
          <w:ilvl w:val="0"/>
          <w:numId w:val="39"/>
        </w:numPr>
        <w:spacing w:after="120" w:line="240" w:lineRule="auto"/>
        <w:ind w:left="426"/>
        <w:jc w:val="both"/>
      </w:pPr>
      <w:r>
        <w:t>le contexte lié à la politique de l’eau sur le territoire concerné (enjeux, démarches existantes),</w:t>
      </w:r>
    </w:p>
    <w:p w:rsidR="006952F3" w:rsidRDefault="006952F3" w:rsidP="006952F3">
      <w:pPr>
        <w:pStyle w:val="Paragraphedeliste"/>
        <w:numPr>
          <w:ilvl w:val="0"/>
          <w:numId w:val="39"/>
        </w:numPr>
        <w:spacing w:after="120" w:line="240" w:lineRule="auto"/>
        <w:ind w:left="426"/>
        <w:jc w:val="both"/>
      </w:pPr>
      <w:r>
        <w:t>le contexte relatif à la biodiversité sur le territoire concerné (enjeux, démarches existantes),</w:t>
      </w:r>
    </w:p>
    <w:p w:rsidR="006952F3" w:rsidRDefault="006952F3" w:rsidP="006952F3">
      <w:pPr>
        <w:pStyle w:val="Paragraphedeliste"/>
        <w:numPr>
          <w:ilvl w:val="0"/>
          <w:numId w:val="39"/>
        </w:numPr>
        <w:spacing w:after="120" w:line="240" w:lineRule="auto"/>
        <w:ind w:left="426"/>
        <w:jc w:val="both"/>
      </w:pPr>
      <w:r>
        <w:t>les liens avec les enjeux et priorités du SRCE (corridors écologiques, cœur de biodiversité) et des PAMM,</w:t>
      </w:r>
    </w:p>
    <w:p w:rsidR="006952F3" w:rsidRDefault="006952F3" w:rsidP="006952F3">
      <w:pPr>
        <w:pStyle w:val="Paragraphedeliste"/>
        <w:numPr>
          <w:ilvl w:val="0"/>
          <w:numId w:val="39"/>
        </w:numPr>
        <w:spacing w:after="120" w:line="240" w:lineRule="auto"/>
        <w:ind w:left="426"/>
        <w:jc w:val="both"/>
      </w:pPr>
      <w:r>
        <w:t>les objectifs du projet,</w:t>
      </w:r>
    </w:p>
    <w:p w:rsidR="006952F3" w:rsidRDefault="006952F3" w:rsidP="006952F3">
      <w:pPr>
        <w:pStyle w:val="Paragraphedeliste"/>
        <w:numPr>
          <w:ilvl w:val="0"/>
          <w:numId w:val="39"/>
        </w:numPr>
        <w:spacing w:after="120" w:line="240" w:lineRule="auto"/>
        <w:ind w:left="426"/>
        <w:jc w:val="both"/>
      </w:pPr>
      <w:r>
        <w:t xml:space="preserve">une description sommaire du projet et des actions proposées (2 pages maximum), mentionnant la situation actuelle, les motivations pour engager le projet ou le cadre auquel il se réfère (plan de gestion par ex.), la gouvernance et la concertation envisagées, les compétences et moyens mis en œuvre, </w:t>
      </w:r>
      <w:r w:rsidRPr="006372D8">
        <w:t>une justification sur le périmètre retenu</w:t>
      </w:r>
      <w:r>
        <w:t xml:space="preserve"> et les suivis avant/après travaux, </w:t>
      </w:r>
    </w:p>
    <w:p w:rsidR="006952F3" w:rsidRDefault="006952F3" w:rsidP="006952F3">
      <w:pPr>
        <w:pStyle w:val="Paragraphedeliste"/>
        <w:numPr>
          <w:ilvl w:val="0"/>
          <w:numId w:val="39"/>
        </w:numPr>
        <w:spacing w:after="120" w:line="240" w:lineRule="auto"/>
        <w:ind w:left="426"/>
        <w:jc w:val="both"/>
      </w:pPr>
      <w:r>
        <w:t>le calendrier prévisionnel,</w:t>
      </w:r>
    </w:p>
    <w:p w:rsidR="006952F3" w:rsidRPr="00376F93" w:rsidRDefault="006952F3" w:rsidP="006952F3">
      <w:pPr>
        <w:pStyle w:val="Paragraphedeliste"/>
        <w:numPr>
          <w:ilvl w:val="0"/>
          <w:numId w:val="39"/>
        </w:numPr>
        <w:spacing w:after="120" w:line="240" w:lineRule="auto"/>
        <w:ind w:left="426"/>
        <w:jc w:val="both"/>
      </w:pPr>
      <w:r>
        <w:t>l’enveloppe prévisionnelle totale du projet, arrondie en milliers d’euros.</w:t>
      </w:r>
      <w:r w:rsidRPr="00376F93">
        <w:t xml:space="preserve"> </w:t>
      </w:r>
    </w:p>
    <w:p w:rsidR="006952F3" w:rsidRDefault="006952F3" w:rsidP="006952F3">
      <w:pPr>
        <w:spacing w:after="120"/>
        <w:jc w:val="both"/>
      </w:pPr>
      <w:r>
        <w:t>L’agence de l’eau Loire-Bretagne se réserve la possibilité de solliciter le maître d’ouvrage pour toute précision sur le projet.</w:t>
      </w:r>
    </w:p>
    <w:p w:rsidR="006952F3" w:rsidRDefault="006952F3" w:rsidP="006952F3">
      <w:pPr>
        <w:jc w:val="both"/>
      </w:pPr>
      <w:r>
        <w:t>Les porteurs des initiatives sélectionnées déposeront dans un second temps leur projet avec un dossier complet de demande d’aide, comprenant un plan de financement stabilisé, pour instruction par les délégations concernées de l’agence de l’eau.</w:t>
      </w:r>
    </w:p>
    <w:p w:rsidR="006952F3" w:rsidRDefault="006952F3" w:rsidP="006952F3">
      <w:pPr>
        <w:jc w:val="both"/>
      </w:pPr>
      <w:r>
        <w:t>Les dossiers devront être déposés par le maître d’ouvrage porteur de l’action et non par un intermédiaire.</w:t>
      </w:r>
    </w:p>
    <w:p w:rsidR="006952F3" w:rsidRDefault="006952F3" w:rsidP="006952F3">
      <w:pPr>
        <w:pStyle w:val="Titre2"/>
        <w:spacing w:before="360"/>
        <w:ind w:left="578" w:hanging="578"/>
        <w:contextualSpacing w:val="0"/>
      </w:pPr>
      <w:r>
        <w:t>Sélection des initiatives</w:t>
      </w:r>
    </w:p>
    <w:p w:rsidR="006952F3" w:rsidRDefault="006952F3" w:rsidP="006952F3">
      <w:pPr>
        <w:spacing w:before="120" w:after="120"/>
        <w:jc w:val="both"/>
      </w:pPr>
      <w:r>
        <w:t>L’appel à initiatives vise des projets :</w:t>
      </w:r>
    </w:p>
    <w:p w:rsidR="006952F3" w:rsidRDefault="006952F3" w:rsidP="006952F3">
      <w:pPr>
        <w:pStyle w:val="Paragraphedeliste"/>
        <w:numPr>
          <w:ilvl w:val="0"/>
          <w:numId w:val="40"/>
        </w:numPr>
        <w:spacing w:after="120" w:line="240" w:lineRule="auto"/>
        <w:ind w:left="426"/>
        <w:jc w:val="both"/>
      </w:pPr>
      <w:r>
        <w:t>à</w:t>
      </w:r>
      <w:r w:rsidRPr="00E57760">
        <w:t xml:space="preserve"> </w:t>
      </w:r>
      <w:r>
        <w:t>fort</w:t>
      </w:r>
      <w:r w:rsidRPr="00E57760">
        <w:t xml:space="preserve"> </w:t>
      </w:r>
      <w:r>
        <w:t>bénéfice écologique, en visant un</w:t>
      </w:r>
      <w:r w:rsidRPr="003108E7">
        <w:t xml:space="preserve"> gain de biodiversité</w:t>
      </w:r>
      <w:r>
        <w:t>, au sens de la</w:t>
      </w:r>
      <w:r w:rsidRPr="003108E7">
        <w:t xml:space="preserve"> loi pour la reconquête de la biodiversité, de la nature et des paysages</w:t>
      </w:r>
      <w:r>
        <w:t>,</w:t>
      </w:r>
    </w:p>
    <w:p w:rsidR="006952F3" w:rsidRPr="000A3198" w:rsidRDefault="006952F3" w:rsidP="006952F3">
      <w:pPr>
        <w:pStyle w:val="Paragraphedeliste"/>
        <w:numPr>
          <w:ilvl w:val="0"/>
          <w:numId w:val="40"/>
        </w:numPr>
        <w:spacing w:after="120" w:line="240" w:lineRule="auto"/>
        <w:ind w:left="426"/>
        <w:jc w:val="both"/>
      </w:pPr>
      <w:r w:rsidRPr="00943A69">
        <w:t>apportant un caractère novateu</w:t>
      </w:r>
      <w:r w:rsidR="00570ACF">
        <w:t xml:space="preserve">r pour la déclinaison de la loi </w:t>
      </w:r>
      <w:r w:rsidRPr="00943A69">
        <w:t>du 8 août 2016</w:t>
      </w:r>
      <w:r w:rsidR="00570ACF">
        <w:t xml:space="preserve"> pour la reconquête de la biodiversité</w:t>
      </w:r>
      <w:r w:rsidRPr="00943A69">
        <w:t>,</w:t>
      </w:r>
      <w:r w:rsidR="00570ACF">
        <w:t xml:space="preserve"> de la nature et des paysages</w:t>
      </w:r>
      <w:r w:rsidRPr="00943A69">
        <w:t xml:space="preserve"> </w:t>
      </w:r>
      <w:r>
        <w:t>et éventuellement une</w:t>
      </w:r>
      <w:r w:rsidRPr="006F4E01">
        <w:t xml:space="preserve"> complémentarité </w:t>
      </w:r>
      <w:r>
        <w:t xml:space="preserve">de territoire ou de thématique </w:t>
      </w:r>
      <w:r w:rsidRPr="006F4E01">
        <w:t>avec les contrats territoriaux milieux aquatiques mis en place</w:t>
      </w:r>
      <w:r>
        <w:t>, mais pas en redondance avec ces mêmes contrats territoriaux,</w:t>
      </w:r>
    </w:p>
    <w:p w:rsidR="006952F3" w:rsidRDefault="006952F3" w:rsidP="006952F3">
      <w:pPr>
        <w:pStyle w:val="Paragraphedeliste"/>
        <w:numPr>
          <w:ilvl w:val="0"/>
          <w:numId w:val="40"/>
        </w:numPr>
        <w:spacing w:after="120" w:line="240" w:lineRule="auto"/>
        <w:ind w:left="426"/>
        <w:jc w:val="both"/>
      </w:pPr>
      <w:r w:rsidRPr="006F4E01">
        <w:t xml:space="preserve">s’insérant dans une gouvernance locale </w:t>
      </w:r>
      <w:r>
        <w:t>et réunissant l’ensemble d</w:t>
      </w:r>
      <w:r w:rsidRPr="006F4E01">
        <w:t>es partenaires</w:t>
      </w:r>
      <w:r>
        <w:t xml:space="preserve"> concernés,</w:t>
      </w:r>
    </w:p>
    <w:p w:rsidR="006952F3" w:rsidRDefault="006952F3" w:rsidP="006952F3">
      <w:pPr>
        <w:pStyle w:val="Paragraphedeliste"/>
        <w:numPr>
          <w:ilvl w:val="0"/>
          <w:numId w:val="40"/>
        </w:numPr>
        <w:spacing w:after="120" w:line="240" w:lineRule="auto"/>
        <w:ind w:left="426"/>
        <w:jc w:val="both"/>
      </w:pPr>
      <w:r>
        <w:t>contribuant aux priorités du Sdage</w:t>
      </w:r>
      <w:r w:rsidRPr="006F4E01">
        <w:t xml:space="preserve">, </w:t>
      </w:r>
    </w:p>
    <w:p w:rsidR="006952F3" w:rsidRPr="006F4E01" w:rsidRDefault="006952F3" w:rsidP="006952F3">
      <w:pPr>
        <w:pStyle w:val="Paragraphedeliste"/>
        <w:numPr>
          <w:ilvl w:val="0"/>
          <w:numId w:val="40"/>
        </w:numPr>
        <w:spacing w:after="120" w:line="240" w:lineRule="auto"/>
        <w:ind w:left="426"/>
        <w:jc w:val="both"/>
      </w:pPr>
      <w:r w:rsidRPr="006F4E01">
        <w:t>en cohérence avec le(s) SRCE concerné(s)</w:t>
      </w:r>
      <w:r>
        <w:t>, les Plans d’Actions pour le Milieu Marin</w:t>
      </w:r>
      <w:r w:rsidRPr="006F4E01">
        <w:t xml:space="preserve"> et le cas échéant avec </w:t>
      </w:r>
      <w:r>
        <w:t xml:space="preserve">les autres dispositifs biodiversité présents sur le territoire (Natura 2000, </w:t>
      </w:r>
      <w:r w:rsidRPr="003108E7">
        <w:rPr>
          <w:bCs/>
        </w:rPr>
        <w:t xml:space="preserve">réserves naturelles </w:t>
      </w:r>
      <w:r>
        <w:rPr>
          <w:bCs/>
        </w:rPr>
        <w:t>na</w:t>
      </w:r>
      <w:r w:rsidR="00570ACF">
        <w:rPr>
          <w:bCs/>
        </w:rPr>
        <w:t>tionales ou</w:t>
      </w:r>
      <w:r>
        <w:rPr>
          <w:bCs/>
        </w:rPr>
        <w:t xml:space="preserve"> </w:t>
      </w:r>
      <w:r w:rsidRPr="003108E7">
        <w:rPr>
          <w:bCs/>
        </w:rPr>
        <w:t>régionales</w:t>
      </w:r>
      <w:r>
        <w:t>, PNR…)</w:t>
      </w:r>
      <w:r w:rsidRPr="006F4E01">
        <w:t xml:space="preserve">. </w:t>
      </w:r>
    </w:p>
    <w:p w:rsidR="006952F3" w:rsidRDefault="006952F3" w:rsidP="006952F3">
      <w:pPr>
        <w:spacing w:after="120"/>
        <w:jc w:val="both"/>
      </w:pPr>
      <w:r>
        <w:lastRenderedPageBreak/>
        <w:t xml:space="preserve">La sélection des initiatives sera réalisée sur la base d’une note d’intention indiquant une </w:t>
      </w:r>
      <w:r w:rsidRPr="00FA0DCD">
        <w:t xml:space="preserve">enveloppe prévisionnelle </w:t>
      </w:r>
      <w:r>
        <w:t>représentant le coût total indicatif du projet, selon le modèle joint en annexe. Une liste de critères de sélection et d’exclusion est également jointe en annexe.</w:t>
      </w:r>
    </w:p>
    <w:p w:rsidR="006952F3" w:rsidRDefault="006952F3" w:rsidP="006952F3">
      <w:pPr>
        <w:spacing w:after="120"/>
        <w:jc w:val="both"/>
      </w:pPr>
      <w:r>
        <w:t xml:space="preserve">Les initiatives seront sélectionnées par le secrétariat technique du bassin Loire-Bretagne (agence de l’eau, DREAL de bassin et AFB) après consultation des Régions, des délégations interrégionales de l’AFB et des DREAL. </w:t>
      </w:r>
    </w:p>
    <w:p w:rsidR="006952F3" w:rsidRDefault="006952F3" w:rsidP="006952F3">
      <w:pPr>
        <w:jc w:val="both"/>
      </w:pPr>
      <w:r>
        <w:t>La sélection des projets recherchera une répartition équilibrée des territoires</w:t>
      </w:r>
      <w:r w:rsidR="006B2FDF">
        <w:t>,</w:t>
      </w:r>
      <w:r>
        <w:t xml:space="preserve"> une représentativité des régions du bassin Loire-Bretagne et des acteurs de la biodiversité.</w:t>
      </w:r>
    </w:p>
    <w:p w:rsidR="006952F3" w:rsidRPr="00A15BAD" w:rsidRDefault="006952F3" w:rsidP="006952F3">
      <w:pPr>
        <w:jc w:val="both"/>
      </w:pPr>
      <w:r w:rsidRPr="00A15BAD">
        <w:t xml:space="preserve">Une attention particulière sera portée sur les initiatives </w:t>
      </w:r>
      <w:r>
        <w:t>concernant</w:t>
      </w:r>
      <w:r w:rsidRPr="00A15BAD">
        <w:t xml:space="preserve"> le milieu marin.</w:t>
      </w:r>
    </w:p>
    <w:p w:rsidR="006952F3" w:rsidRDefault="006952F3" w:rsidP="006952F3">
      <w:pPr>
        <w:pStyle w:val="Titre2"/>
        <w:spacing w:before="360"/>
        <w:ind w:left="578" w:hanging="578"/>
        <w:contextualSpacing w:val="0"/>
      </w:pPr>
      <w:r>
        <w:t>Modalités de financement et calendrier de l’opération</w:t>
      </w:r>
    </w:p>
    <w:p w:rsidR="00E763AE" w:rsidRDefault="00E763AE" w:rsidP="00E763AE">
      <w:pPr>
        <w:spacing w:before="120" w:after="120"/>
        <w:jc w:val="both"/>
      </w:pPr>
      <w:r>
        <w:t xml:space="preserve">L’enveloppe prévisionnelle définie est de 3 millions d’euros d’aide de l'agence de l'eau pour l’ensemble du  bassin Loire-Bretagne. Le taux d’aide est de 80 % sauf encadrement communautaire des aides publiques instituant un taux maximal inférieur. </w:t>
      </w:r>
    </w:p>
    <w:p w:rsidR="00E763AE" w:rsidRDefault="00E763AE" w:rsidP="00E763AE">
      <w:pPr>
        <w:jc w:val="both"/>
      </w:pPr>
      <w:r>
        <w:t>La durée de l’opération sera inférieure ou égale à deux ans à compter de la date d’attribution de l’aide.</w:t>
      </w:r>
    </w:p>
    <w:p w:rsidR="006952F3" w:rsidRDefault="006952F3" w:rsidP="006952F3">
      <w:pPr>
        <w:jc w:val="both"/>
      </w:pPr>
    </w:p>
    <w:p w:rsidR="006952F3" w:rsidRDefault="006952F3" w:rsidP="006952F3"/>
    <w:p w:rsidR="006952F3" w:rsidRDefault="006952F3" w:rsidP="006952F3">
      <w:pPr>
        <w:pBdr>
          <w:top w:val="single" w:sz="4" w:space="1" w:color="0070C0"/>
          <w:left w:val="single" w:sz="4" w:space="4" w:color="0070C0"/>
          <w:bottom w:val="single" w:sz="4" w:space="1" w:color="0070C0"/>
          <w:right w:val="single" w:sz="4" w:space="4" w:color="0070C0"/>
        </w:pBdr>
        <w:spacing w:before="120" w:after="0"/>
        <w:jc w:val="center"/>
        <w:rPr>
          <w:b/>
          <w:color w:val="0070C0"/>
          <w:sz w:val="36"/>
          <w:szCs w:val="36"/>
        </w:rPr>
      </w:pPr>
      <w:r w:rsidRPr="00326395">
        <w:rPr>
          <w:b/>
          <w:color w:val="0070C0"/>
          <w:sz w:val="36"/>
          <w:szCs w:val="36"/>
        </w:rPr>
        <w:t xml:space="preserve">PARTICIPER </w:t>
      </w:r>
      <w:r>
        <w:rPr>
          <w:b/>
          <w:color w:val="0070C0"/>
          <w:sz w:val="36"/>
          <w:szCs w:val="36"/>
        </w:rPr>
        <w:t>À</w:t>
      </w:r>
      <w:r w:rsidRPr="00326395">
        <w:rPr>
          <w:b/>
          <w:color w:val="0070C0"/>
          <w:sz w:val="36"/>
          <w:szCs w:val="36"/>
        </w:rPr>
        <w:t xml:space="preserve"> L’APPEL </w:t>
      </w:r>
      <w:r>
        <w:rPr>
          <w:b/>
          <w:color w:val="0070C0"/>
          <w:sz w:val="36"/>
          <w:szCs w:val="36"/>
        </w:rPr>
        <w:t>À</w:t>
      </w:r>
      <w:r w:rsidRPr="00326395">
        <w:rPr>
          <w:b/>
          <w:color w:val="0070C0"/>
          <w:sz w:val="36"/>
          <w:szCs w:val="36"/>
        </w:rPr>
        <w:t xml:space="preserve"> </w:t>
      </w:r>
      <w:r>
        <w:rPr>
          <w:b/>
          <w:color w:val="0070C0"/>
          <w:sz w:val="36"/>
          <w:szCs w:val="36"/>
        </w:rPr>
        <w:t>INITIATIVES</w:t>
      </w:r>
    </w:p>
    <w:p w:rsidR="006952F3" w:rsidRPr="00CD5DCD" w:rsidRDefault="006952F3" w:rsidP="006952F3">
      <w:pPr>
        <w:pBdr>
          <w:top w:val="single" w:sz="4" w:space="1" w:color="0070C0"/>
          <w:left w:val="single" w:sz="4" w:space="4" w:color="0070C0"/>
          <w:bottom w:val="single" w:sz="4" w:space="1" w:color="0070C0"/>
          <w:right w:val="single" w:sz="4" w:space="4" w:color="0070C0"/>
        </w:pBdr>
        <w:spacing w:before="80" w:after="0"/>
        <w:jc w:val="center"/>
        <w:rPr>
          <w:color w:val="0070C0"/>
          <w:sz w:val="24"/>
          <w:szCs w:val="24"/>
        </w:rPr>
      </w:pPr>
      <w:r>
        <w:rPr>
          <w:color w:val="0070C0"/>
          <w:sz w:val="24"/>
          <w:szCs w:val="24"/>
        </w:rPr>
        <w:t xml:space="preserve">Merci de transmettre la note d’intention visée à </w:t>
      </w:r>
      <w:r w:rsidRPr="00CD5DCD">
        <w:rPr>
          <w:color w:val="0070C0"/>
          <w:sz w:val="24"/>
          <w:szCs w:val="24"/>
        </w:rPr>
        <w:t>l’article 2.2 à</w:t>
      </w:r>
      <w:r>
        <w:rPr>
          <w:color w:val="0070C0"/>
          <w:sz w:val="24"/>
          <w:szCs w:val="24"/>
        </w:rPr>
        <w:t> :</w:t>
      </w:r>
    </w:p>
    <w:p w:rsidR="006952F3" w:rsidRDefault="006952F3" w:rsidP="006952F3">
      <w:pPr>
        <w:pBdr>
          <w:top w:val="single" w:sz="4" w:space="1" w:color="0070C0"/>
          <w:left w:val="single" w:sz="4" w:space="4" w:color="0070C0"/>
          <w:bottom w:val="single" w:sz="4" w:space="1" w:color="0070C0"/>
          <w:right w:val="single" w:sz="4" w:space="4" w:color="0070C0"/>
        </w:pBdr>
        <w:spacing w:before="80" w:after="0"/>
        <w:jc w:val="center"/>
        <w:rPr>
          <w:color w:val="0070C0"/>
          <w:sz w:val="24"/>
          <w:szCs w:val="24"/>
        </w:rPr>
      </w:pPr>
      <w:r>
        <w:rPr>
          <w:color w:val="0070C0"/>
          <w:sz w:val="24"/>
          <w:szCs w:val="24"/>
        </w:rPr>
        <w:t>initiatives-biodiversite@eau-loire-bretagne.fr</w:t>
      </w:r>
    </w:p>
    <w:p w:rsidR="006952F3" w:rsidRDefault="006952F3" w:rsidP="006952F3">
      <w:pPr>
        <w:pBdr>
          <w:top w:val="single" w:sz="4" w:space="1" w:color="0070C0"/>
          <w:left w:val="single" w:sz="4" w:space="4" w:color="0070C0"/>
          <w:bottom w:val="single" w:sz="4" w:space="1" w:color="0070C0"/>
          <w:right w:val="single" w:sz="4" w:space="4" w:color="0070C0"/>
        </w:pBdr>
        <w:tabs>
          <w:tab w:val="center" w:pos="4819"/>
          <w:tab w:val="left" w:pos="8322"/>
        </w:tabs>
        <w:spacing w:before="80" w:after="0"/>
        <w:rPr>
          <w:color w:val="0070C0"/>
          <w:sz w:val="24"/>
          <w:szCs w:val="24"/>
          <w:lang w:val="en-US"/>
        </w:rPr>
      </w:pPr>
      <w:r w:rsidRPr="00AE738D">
        <w:rPr>
          <w:color w:val="0070C0"/>
          <w:sz w:val="24"/>
          <w:szCs w:val="24"/>
        </w:rPr>
        <w:tab/>
      </w:r>
      <w:r w:rsidRPr="009F6817">
        <w:rPr>
          <w:color w:val="0070C0"/>
          <w:sz w:val="24"/>
          <w:szCs w:val="24"/>
          <w:lang w:val="en-US"/>
        </w:rPr>
        <w:t xml:space="preserve">9 avenue Buffon - CS 36339 </w:t>
      </w:r>
      <w:r>
        <w:rPr>
          <w:color w:val="0070C0"/>
          <w:sz w:val="24"/>
          <w:szCs w:val="24"/>
          <w:lang w:val="en-US"/>
        </w:rPr>
        <w:t xml:space="preserve">- </w:t>
      </w:r>
      <w:r w:rsidRPr="009F6817">
        <w:rPr>
          <w:color w:val="0070C0"/>
          <w:sz w:val="24"/>
          <w:szCs w:val="24"/>
          <w:lang w:val="en-US"/>
        </w:rPr>
        <w:t>45063 ORLEANS CEDEX 2</w:t>
      </w:r>
      <w:r>
        <w:rPr>
          <w:color w:val="0070C0"/>
          <w:sz w:val="24"/>
          <w:szCs w:val="24"/>
          <w:lang w:val="en-US"/>
        </w:rPr>
        <w:tab/>
      </w:r>
    </w:p>
    <w:p w:rsidR="006952F3" w:rsidRDefault="006952F3" w:rsidP="006952F3">
      <w:pPr>
        <w:rPr>
          <w:color w:val="0070C0"/>
          <w:sz w:val="24"/>
          <w:szCs w:val="24"/>
          <w:lang w:val="en-US"/>
        </w:rPr>
      </w:pPr>
      <w:r>
        <w:rPr>
          <w:color w:val="0070C0"/>
          <w:sz w:val="24"/>
          <w:szCs w:val="24"/>
          <w:lang w:val="en-US"/>
        </w:rPr>
        <w:br w:type="page"/>
      </w:r>
    </w:p>
    <w:tbl>
      <w:tblPr>
        <w:tblStyle w:val="TableauGrille4-Accentuation111"/>
        <w:tblpPr w:leftFromText="141" w:rightFromText="141" w:vertAnchor="text" w:horzAnchor="margin" w:tblpXSpec="center" w:tblpY="399"/>
        <w:tblW w:w="9747" w:type="dxa"/>
        <w:tblLook w:val="04A0" w:firstRow="1" w:lastRow="0" w:firstColumn="1" w:lastColumn="0" w:noHBand="0" w:noVBand="1"/>
      </w:tblPr>
      <w:tblGrid>
        <w:gridCol w:w="2439"/>
        <w:gridCol w:w="7308"/>
      </w:tblGrid>
      <w:tr w:rsidR="006952F3" w:rsidRPr="0026225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747" w:type="dxa"/>
            <w:gridSpan w:val="2"/>
            <w:tcBorders>
              <w:top w:val="single" w:sz="2" w:space="0" w:color="0070C0"/>
              <w:left w:val="single" w:sz="2" w:space="0" w:color="0070C0"/>
              <w:bottom w:val="none" w:sz="0" w:space="0" w:color="auto"/>
              <w:right w:val="single" w:sz="2" w:space="0" w:color="0070C0"/>
            </w:tcBorders>
            <w:shd w:val="clear" w:color="auto" w:fill="auto"/>
            <w:vAlign w:val="center"/>
          </w:tcPr>
          <w:p w:rsidR="006952F3" w:rsidRPr="0013460A" w:rsidRDefault="006952F3" w:rsidP="00E02DEA">
            <w:pPr>
              <w:jc w:val="center"/>
              <w:rPr>
                <w:rFonts w:eastAsia="Times New Roman"/>
                <w:b w:val="0"/>
                <w:bCs w:val="0"/>
                <w:color w:val="0070C0"/>
                <w:sz w:val="24"/>
                <w:szCs w:val="24"/>
              </w:rPr>
            </w:pPr>
            <w:r w:rsidRPr="0013460A">
              <w:rPr>
                <w:rFonts w:eastAsia="Times New Roman"/>
                <w:color w:val="0070C0"/>
                <w:sz w:val="24"/>
                <w:szCs w:val="24"/>
              </w:rPr>
              <w:lastRenderedPageBreak/>
              <w:t>Appel à initiatives</w:t>
            </w:r>
          </w:p>
          <w:p w:rsidR="006952F3" w:rsidRDefault="006952F3" w:rsidP="00E02DEA">
            <w:pPr>
              <w:jc w:val="center"/>
              <w:rPr>
                <w:rFonts w:eastAsia="Times New Roman"/>
                <w:color w:val="0070C0"/>
                <w:sz w:val="24"/>
                <w:szCs w:val="24"/>
              </w:rPr>
            </w:pPr>
            <w:r w:rsidRPr="0013460A">
              <w:rPr>
                <w:rFonts w:eastAsia="Times New Roman"/>
                <w:color w:val="0070C0"/>
                <w:sz w:val="24"/>
                <w:szCs w:val="24"/>
              </w:rPr>
              <w:t>de l’agence de l’eau Loire-Bre</w:t>
            </w:r>
            <w:r>
              <w:rPr>
                <w:rFonts w:eastAsia="Times New Roman"/>
                <w:color w:val="0070C0"/>
                <w:sz w:val="24"/>
                <w:szCs w:val="24"/>
              </w:rPr>
              <w:t>tagne pour la biodiversité (2017-2018</w:t>
            </w:r>
            <w:r w:rsidRPr="0013460A">
              <w:rPr>
                <w:rFonts w:eastAsia="Times New Roman"/>
                <w:color w:val="0070C0"/>
                <w:sz w:val="24"/>
                <w:szCs w:val="24"/>
              </w:rPr>
              <w:t>)</w:t>
            </w:r>
          </w:p>
          <w:p w:rsidR="006952F3" w:rsidRDefault="006952F3" w:rsidP="00E02DEA">
            <w:pPr>
              <w:jc w:val="center"/>
              <w:rPr>
                <w:rFonts w:eastAsia="Times New Roman"/>
                <w:color w:val="0070C0"/>
                <w:sz w:val="24"/>
                <w:szCs w:val="24"/>
              </w:rPr>
            </w:pPr>
          </w:p>
          <w:p w:rsidR="006952F3" w:rsidRPr="00262251" w:rsidRDefault="006952F3" w:rsidP="00E02DEA">
            <w:pPr>
              <w:jc w:val="center"/>
              <w:rPr>
                <w:rFonts w:eastAsia="Times New Roman"/>
                <w:color w:val="000000" w:themeColor="text1"/>
              </w:rPr>
            </w:pPr>
            <w:r>
              <w:rPr>
                <w:rFonts w:eastAsia="Times New Roman"/>
                <w:color w:val="0070C0"/>
                <w:sz w:val="24"/>
                <w:szCs w:val="24"/>
              </w:rPr>
              <w:t>NOTE D’INTENTION</w:t>
            </w:r>
          </w:p>
        </w:tc>
      </w:tr>
      <w:tr w:rsidR="006952F3" w:rsidRPr="0026225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39" w:type="dxa"/>
            <w:tcBorders>
              <w:top w:val="single" w:sz="2" w:space="0" w:color="0070C0"/>
              <w:left w:val="single" w:sz="2" w:space="0" w:color="0070C0"/>
              <w:right w:val="single" w:sz="2"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 xml:space="preserve">Intitulé du projet </w:t>
            </w:r>
          </w:p>
        </w:tc>
        <w:tc>
          <w:tcPr>
            <w:tcW w:w="7308" w:type="dxa"/>
            <w:tcBorders>
              <w:top w:val="single" w:sz="2" w:space="0" w:color="0070C0"/>
              <w:left w:val="single" w:sz="2" w:space="0" w:color="0070C0"/>
              <w:right w:val="single" w:sz="2" w:space="0" w:color="0070C0"/>
            </w:tcBorders>
            <w:shd w:val="clear" w:color="auto" w:fill="auto"/>
            <w:vAlign w:val="center"/>
          </w:tcPr>
          <w:p w:rsidR="006952F3" w:rsidRPr="00262251" w:rsidRDefault="006952F3" w:rsidP="00E02D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rPr>
            </w:pPr>
          </w:p>
        </w:tc>
      </w:tr>
      <w:tr w:rsidR="006952F3" w:rsidRPr="00262251">
        <w:trPr>
          <w:trHeight w:val="615"/>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noWrap/>
            <w:vAlign w:val="center"/>
          </w:tcPr>
          <w:p w:rsidR="006952F3" w:rsidRPr="0013460A" w:rsidRDefault="006952F3" w:rsidP="00E02DEA">
            <w:pPr>
              <w:jc w:val="center"/>
              <w:rPr>
                <w:rFonts w:eastAsia="Times New Roman"/>
                <w:color w:val="0070C0"/>
              </w:rPr>
            </w:pPr>
            <w:r w:rsidRPr="0013460A">
              <w:rPr>
                <w:rFonts w:eastAsia="Times New Roman"/>
                <w:color w:val="0070C0"/>
              </w:rPr>
              <w:t>Porteur(s) de projet(s)</w:t>
            </w:r>
            <w:r w:rsidRPr="0013460A">
              <w:rPr>
                <w:rFonts w:eastAsia="Times New Roman"/>
                <w:color w:val="0070C0"/>
              </w:rPr>
              <w:br/>
              <w:t xml:space="preserve"> </w:t>
            </w:r>
            <w:r w:rsidRPr="007D4D7A">
              <w:rPr>
                <w:rFonts w:eastAsia="Times New Roman"/>
                <w:b w:val="0"/>
                <w:color w:val="0070C0"/>
              </w:rPr>
              <w:t>avec coordonnées</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r>
      <w:tr w:rsidR="006952F3" w:rsidRPr="002622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noWrap/>
            <w:vAlign w:val="center"/>
          </w:tcPr>
          <w:p w:rsidR="006952F3" w:rsidRPr="0013460A" w:rsidRDefault="006952F3" w:rsidP="00E02DEA">
            <w:pPr>
              <w:jc w:val="center"/>
              <w:rPr>
                <w:rFonts w:eastAsia="Times New Roman"/>
                <w:color w:val="0070C0"/>
              </w:rPr>
            </w:pPr>
            <w:r w:rsidRPr="0013460A">
              <w:rPr>
                <w:rFonts w:eastAsia="Times New Roman"/>
                <w:color w:val="0070C0"/>
              </w:rPr>
              <w:t xml:space="preserve">Territoire concerné </w:t>
            </w:r>
            <w:r w:rsidRPr="007D4D7A">
              <w:rPr>
                <w:rFonts w:eastAsia="Times New Roman"/>
                <w:b w:val="0"/>
                <w:color w:val="0070C0"/>
              </w:rPr>
              <w:t>(région, département, bassin versant, unité hydrographique)</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tc>
      </w:tr>
      <w:tr w:rsidR="006952F3" w:rsidRPr="00262251">
        <w:trPr>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noWrap/>
            <w:vAlign w:val="center"/>
          </w:tcPr>
          <w:p w:rsidR="006952F3" w:rsidRPr="0013460A" w:rsidRDefault="006952F3" w:rsidP="00E02DEA">
            <w:pPr>
              <w:jc w:val="center"/>
              <w:rPr>
                <w:rFonts w:eastAsia="Times New Roman"/>
                <w:color w:val="0070C0"/>
              </w:rPr>
            </w:pPr>
            <w:r w:rsidRPr="0013460A">
              <w:rPr>
                <w:rFonts w:eastAsia="Times New Roman"/>
                <w:color w:val="0070C0"/>
              </w:rPr>
              <w:t xml:space="preserve">Contexte politique de l’eau </w:t>
            </w:r>
            <w:r>
              <w:rPr>
                <w:rFonts w:eastAsia="Times New Roman"/>
                <w:color w:val="0070C0"/>
              </w:rPr>
              <w:t xml:space="preserve">et du milieu </w:t>
            </w:r>
            <w:r w:rsidRPr="00CE1F7F">
              <w:rPr>
                <w:rFonts w:eastAsia="Times New Roman"/>
                <w:color w:val="0070C0"/>
              </w:rPr>
              <w:t xml:space="preserve">marin </w:t>
            </w:r>
            <w:r w:rsidRPr="0013460A">
              <w:rPr>
                <w:rFonts w:eastAsia="Times New Roman"/>
                <w:color w:val="0070C0"/>
              </w:rPr>
              <w:br/>
              <w:t xml:space="preserve">(SAGE, contrat territorial, </w:t>
            </w:r>
            <w:r>
              <w:rPr>
                <w:rFonts w:eastAsia="Times New Roman"/>
                <w:color w:val="0070C0"/>
              </w:rPr>
              <w:t xml:space="preserve">PAMM, </w:t>
            </w:r>
            <w:r w:rsidRPr="0013460A">
              <w:rPr>
                <w:rFonts w:eastAsia="Times New Roman"/>
                <w:color w:val="0070C0"/>
              </w:rPr>
              <w:t>autres outils)</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r>
      <w:tr w:rsidR="006952F3" w:rsidRPr="002622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 xml:space="preserve">Enjeux </w:t>
            </w:r>
            <w:r>
              <w:rPr>
                <w:rFonts w:eastAsia="Times New Roman"/>
                <w:color w:val="0070C0"/>
              </w:rPr>
              <w:t>au</w:t>
            </w:r>
            <w:r w:rsidRPr="0013460A">
              <w:rPr>
                <w:rFonts w:eastAsia="Times New Roman"/>
                <w:color w:val="0070C0"/>
              </w:rPr>
              <w:t xml:space="preserve"> regard de l’état des masses d’eau et différents usages de l’eau</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tc>
      </w:tr>
      <w:tr w:rsidR="006952F3" w:rsidRPr="00262251">
        <w:trPr>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 xml:space="preserve">Contexte relatif à la biodiversité </w:t>
            </w:r>
            <w:r w:rsidRPr="0013460A">
              <w:rPr>
                <w:rFonts w:eastAsia="Times New Roman"/>
                <w:color w:val="0070C0"/>
              </w:rPr>
              <w:br/>
              <w:t>(espaces et espèces</w:t>
            </w:r>
            <w:r w:rsidR="001F57E6" w:rsidRPr="0013460A">
              <w:rPr>
                <w:rFonts w:eastAsia="Times New Roman"/>
                <w:color w:val="0070C0"/>
              </w:rPr>
              <w:t xml:space="preserve">) </w:t>
            </w:r>
            <w:r w:rsidRPr="0013460A">
              <w:rPr>
                <w:rFonts w:eastAsia="Times New Roman"/>
                <w:color w:val="0070C0"/>
              </w:rPr>
              <w:br/>
              <w:t xml:space="preserve">Enjeux </w:t>
            </w:r>
            <w:r>
              <w:rPr>
                <w:rFonts w:eastAsia="Times New Roman"/>
                <w:color w:val="0070C0"/>
              </w:rPr>
              <w:t>au</w:t>
            </w:r>
            <w:r w:rsidRPr="0013460A">
              <w:rPr>
                <w:rFonts w:eastAsia="Times New Roman"/>
                <w:color w:val="0070C0"/>
              </w:rPr>
              <w:t xml:space="preserve"> regard de la biodiversité</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r>
      <w:tr w:rsidR="006952F3" w:rsidRPr="002622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Trame verte et bleue, SRCE</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tc>
      </w:tr>
      <w:tr w:rsidR="006952F3" w:rsidRPr="00262251">
        <w:trPr>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Objectifs du projet</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r>
      <w:tr w:rsidR="006952F3" w:rsidRPr="002622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4"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 xml:space="preserve">Description sommaire du projet, actions proposées </w:t>
            </w:r>
            <w:r w:rsidRPr="0013460A">
              <w:rPr>
                <w:rFonts w:eastAsia="Times New Roman"/>
                <w:color w:val="0070C0"/>
              </w:rPr>
              <w:br/>
            </w:r>
            <w:r w:rsidRPr="002D2B50">
              <w:rPr>
                <w:rFonts w:eastAsia="Times New Roman"/>
                <w:b w:val="0"/>
                <w:color w:val="0070C0"/>
              </w:rPr>
              <w:t>(2 pages maximum*)</w:t>
            </w:r>
          </w:p>
        </w:tc>
        <w:tc>
          <w:tcPr>
            <w:tcW w:w="7308" w:type="dxa"/>
            <w:tcBorders>
              <w:left w:val="single" w:sz="4"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tc>
      </w:tr>
      <w:tr w:rsidR="006952F3" w:rsidRPr="00262251">
        <w:trPr>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right w:val="single" w:sz="2"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Calendrier prévisionnel</w:t>
            </w:r>
          </w:p>
        </w:tc>
        <w:tc>
          <w:tcPr>
            <w:tcW w:w="7308" w:type="dxa"/>
            <w:tcBorders>
              <w:left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p>
        </w:tc>
      </w:tr>
      <w:tr w:rsidR="006952F3" w:rsidRPr="002622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39" w:type="dxa"/>
            <w:tcBorders>
              <w:left w:val="single" w:sz="2" w:space="0" w:color="0070C0"/>
              <w:bottom w:val="single" w:sz="2" w:space="0" w:color="0070C0"/>
              <w:right w:val="single" w:sz="2" w:space="0" w:color="0070C0"/>
            </w:tcBorders>
            <w:shd w:val="clear" w:color="auto" w:fill="auto"/>
            <w:vAlign w:val="center"/>
          </w:tcPr>
          <w:p w:rsidR="006952F3" w:rsidRPr="0013460A" w:rsidRDefault="006952F3" w:rsidP="00E02DEA">
            <w:pPr>
              <w:jc w:val="center"/>
              <w:rPr>
                <w:rFonts w:eastAsia="Times New Roman"/>
                <w:color w:val="0070C0"/>
              </w:rPr>
            </w:pPr>
            <w:r w:rsidRPr="0013460A">
              <w:rPr>
                <w:rFonts w:eastAsia="Times New Roman"/>
                <w:color w:val="0070C0"/>
              </w:rPr>
              <w:t>Enveloppe prévisionnelle arrondie au millier d’euros</w:t>
            </w:r>
          </w:p>
        </w:tc>
        <w:tc>
          <w:tcPr>
            <w:tcW w:w="7308" w:type="dxa"/>
            <w:tcBorders>
              <w:left w:val="single" w:sz="2" w:space="0" w:color="0070C0"/>
              <w:bottom w:val="single" w:sz="2" w:space="0" w:color="0070C0"/>
              <w:right w:val="single" w:sz="2" w:space="0" w:color="0070C0"/>
            </w:tcBorders>
            <w:shd w:val="clear" w:color="auto" w:fill="FFFFFF" w:themeFill="background1"/>
            <w:noWrap/>
            <w:vAlign w:val="center"/>
          </w:tcPr>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p w:rsidR="006952F3" w:rsidRPr="00262251" w:rsidRDefault="006952F3" w:rsidP="00E02DEA">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p>
        </w:tc>
      </w:tr>
    </w:tbl>
    <w:p w:rsidR="006952F3" w:rsidRDefault="006952F3" w:rsidP="006952F3">
      <w:pPr>
        <w:spacing w:after="0"/>
      </w:pPr>
    </w:p>
    <w:p w:rsidR="006952F3" w:rsidRPr="00E12526" w:rsidRDefault="006952F3" w:rsidP="006952F3">
      <w:pPr>
        <w:spacing w:before="120" w:after="0"/>
        <w:ind w:left="284"/>
        <w:rPr>
          <w:i/>
          <w:sz w:val="18"/>
          <w:szCs w:val="18"/>
        </w:rPr>
      </w:pPr>
      <w:r w:rsidRPr="00E12526">
        <w:rPr>
          <w:i/>
          <w:sz w:val="18"/>
          <w:szCs w:val="18"/>
        </w:rPr>
        <w:t>* Documents annexes à joindre si besoin à la note d’intention (format pdf) : cartes, illustrations…</w:t>
      </w:r>
    </w:p>
    <w:p w:rsidR="006952F3" w:rsidRDefault="006952F3" w:rsidP="006952F3">
      <w:r>
        <w:br w:type="page"/>
      </w:r>
    </w:p>
    <w:p w:rsidR="006952F3" w:rsidRPr="00E12526" w:rsidRDefault="006952F3" w:rsidP="006952F3">
      <w:pPr>
        <w:spacing w:after="0" w:line="240" w:lineRule="auto"/>
        <w:jc w:val="center"/>
        <w:rPr>
          <w:rFonts w:eastAsia="Times New Roman"/>
          <w:bCs/>
          <w:sz w:val="24"/>
          <w:szCs w:val="24"/>
          <w:lang w:eastAsia="fr-FR"/>
        </w:rPr>
      </w:pPr>
      <w:r w:rsidRPr="00E12526">
        <w:rPr>
          <w:rFonts w:eastAsia="Times New Roman"/>
          <w:bCs/>
          <w:sz w:val="24"/>
          <w:szCs w:val="24"/>
          <w:lang w:eastAsia="fr-FR"/>
        </w:rPr>
        <w:lastRenderedPageBreak/>
        <w:t>Appel à initiatives</w:t>
      </w:r>
    </w:p>
    <w:p w:rsidR="006952F3" w:rsidRPr="00E12526" w:rsidRDefault="006952F3" w:rsidP="006952F3">
      <w:pPr>
        <w:spacing w:after="0" w:line="240" w:lineRule="auto"/>
        <w:jc w:val="center"/>
        <w:rPr>
          <w:rFonts w:eastAsia="Times New Roman"/>
          <w:bCs/>
          <w:sz w:val="24"/>
          <w:szCs w:val="24"/>
          <w:lang w:eastAsia="fr-FR"/>
        </w:rPr>
      </w:pPr>
      <w:r w:rsidRPr="00E12526">
        <w:rPr>
          <w:rFonts w:eastAsia="Times New Roman"/>
          <w:bCs/>
          <w:sz w:val="24"/>
          <w:szCs w:val="24"/>
          <w:lang w:eastAsia="fr-FR"/>
        </w:rPr>
        <w:t>de l’agence de l’eau Loire-Bre</w:t>
      </w:r>
      <w:r>
        <w:rPr>
          <w:rFonts w:eastAsia="Times New Roman"/>
          <w:bCs/>
          <w:sz w:val="24"/>
          <w:szCs w:val="24"/>
          <w:lang w:eastAsia="fr-FR"/>
        </w:rPr>
        <w:t>tagne pour la biodiversité (2017-2018</w:t>
      </w:r>
      <w:r w:rsidRPr="00E12526">
        <w:rPr>
          <w:rFonts w:eastAsia="Times New Roman"/>
          <w:bCs/>
          <w:sz w:val="24"/>
          <w:szCs w:val="24"/>
          <w:lang w:eastAsia="fr-FR"/>
        </w:rPr>
        <w:t>)</w:t>
      </w:r>
    </w:p>
    <w:p w:rsidR="006952F3" w:rsidRPr="00E12526" w:rsidRDefault="006952F3" w:rsidP="006952F3">
      <w:pPr>
        <w:jc w:val="center"/>
        <w:rPr>
          <w:rFonts w:ascii="Arial Gras" w:eastAsia="Times New Roman" w:hAnsi="Arial Gras"/>
          <w:bCs/>
          <w:caps/>
          <w:sz w:val="24"/>
          <w:szCs w:val="24"/>
          <w:lang w:eastAsia="fr-FR"/>
        </w:rPr>
      </w:pPr>
      <w:r w:rsidRPr="00E12526">
        <w:rPr>
          <w:rFonts w:ascii="Arial Gras" w:eastAsia="Times New Roman" w:hAnsi="Arial Gras"/>
          <w:bCs/>
          <w:caps/>
          <w:sz w:val="24"/>
          <w:szCs w:val="24"/>
          <w:lang w:eastAsia="fr-FR"/>
        </w:rPr>
        <w:t xml:space="preserve">Critères de sélection ou d’exclusion </w:t>
      </w:r>
      <w:r w:rsidRPr="00E12526">
        <w:rPr>
          <w:rFonts w:ascii="Arial Gras" w:eastAsia="Times New Roman" w:hAnsi="Arial Gras"/>
          <w:bCs/>
          <w:sz w:val="24"/>
          <w:szCs w:val="24"/>
          <w:lang w:eastAsia="fr-FR"/>
        </w:rPr>
        <w:t>(liste indicative)</w:t>
      </w:r>
    </w:p>
    <w:tbl>
      <w:tblPr>
        <w:tblStyle w:val="Grilledutableau"/>
        <w:tblpPr w:leftFromText="141" w:rightFromText="141" w:vertAnchor="text" w:horzAnchor="margin" w:tblpY="205"/>
        <w:tblW w:w="0" w:type="auto"/>
        <w:tblLook w:val="04A0" w:firstRow="1" w:lastRow="0" w:firstColumn="1" w:lastColumn="0" w:noHBand="0" w:noVBand="1"/>
      </w:tblPr>
      <w:tblGrid>
        <w:gridCol w:w="1668"/>
        <w:gridCol w:w="8111"/>
      </w:tblGrid>
      <w:tr w:rsidR="006952F3" w:rsidRPr="002754A5">
        <w:tc>
          <w:tcPr>
            <w:tcW w:w="9779" w:type="dxa"/>
            <w:gridSpan w:val="2"/>
          </w:tcPr>
          <w:p w:rsidR="006952F3" w:rsidRPr="002754A5" w:rsidRDefault="006952F3" w:rsidP="00E02DEA">
            <w:pPr>
              <w:spacing w:before="60" w:after="60"/>
              <w:rPr>
                <w:rFonts w:eastAsia="Times New Roman"/>
                <w:b/>
                <w:bCs/>
                <w:sz w:val="24"/>
                <w:szCs w:val="24"/>
                <w:lang w:eastAsia="fr-FR"/>
              </w:rPr>
            </w:pPr>
            <w:r w:rsidRPr="002754A5">
              <w:rPr>
                <w:rFonts w:eastAsia="Times New Roman"/>
                <w:b/>
                <w:bCs/>
                <w:sz w:val="24"/>
                <w:szCs w:val="24"/>
                <w:lang w:eastAsia="fr-FR"/>
              </w:rPr>
              <w:t>Critères de sélection des initiatives pour la biodiversité</w:t>
            </w:r>
          </w:p>
        </w:tc>
      </w:tr>
      <w:tr w:rsidR="006952F3" w:rsidRPr="00E12526">
        <w:tc>
          <w:tcPr>
            <w:tcW w:w="9779" w:type="dxa"/>
            <w:gridSpan w:val="2"/>
          </w:tcPr>
          <w:p w:rsidR="006952F3" w:rsidRPr="00E12526" w:rsidRDefault="006952F3" w:rsidP="00E02DEA">
            <w:pPr>
              <w:spacing w:before="60" w:after="60"/>
              <w:rPr>
                <w:rFonts w:eastAsia="Times New Roman"/>
                <w:b/>
                <w:bCs/>
                <w:sz w:val="18"/>
                <w:szCs w:val="18"/>
                <w:lang w:eastAsia="fr-FR"/>
              </w:rPr>
            </w:pPr>
            <w:r w:rsidRPr="00E12526">
              <w:rPr>
                <w:rFonts w:eastAsia="Times New Roman"/>
                <w:b/>
                <w:bCs/>
                <w:sz w:val="18"/>
                <w:szCs w:val="18"/>
                <w:lang w:eastAsia="fr-FR"/>
              </w:rPr>
              <w:t>Efficacité et portée de l’action</w:t>
            </w:r>
          </w:p>
        </w:tc>
      </w:tr>
      <w:tr w:rsidR="006952F3" w:rsidRPr="00E12526">
        <w:tc>
          <w:tcPr>
            <w:tcW w:w="1668" w:type="dxa"/>
            <w:vMerge w:val="restart"/>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Diversité des espèces visées</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Patrimonialité des espèces et des milieux</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Action issue d’une démarche stratégique ou d’études préalables d’aide à la décision</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Modalités techniques de mise en œuvre</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Suivi/évaluation de l’action</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Pérennité de l’action</w:t>
            </w:r>
          </w:p>
        </w:tc>
      </w:tr>
      <w:tr w:rsidR="006952F3" w:rsidRPr="00E12526">
        <w:tc>
          <w:tcPr>
            <w:tcW w:w="9779" w:type="dxa"/>
            <w:gridSpan w:val="2"/>
          </w:tcPr>
          <w:p w:rsidR="006952F3" w:rsidRPr="00E12526" w:rsidRDefault="006952F3" w:rsidP="00E02DEA">
            <w:pPr>
              <w:spacing w:before="60" w:after="60"/>
              <w:rPr>
                <w:rFonts w:eastAsia="Times New Roman"/>
                <w:b/>
                <w:bCs/>
                <w:sz w:val="18"/>
                <w:szCs w:val="18"/>
                <w:lang w:eastAsia="fr-FR"/>
              </w:rPr>
            </w:pPr>
            <w:r w:rsidRPr="00E12526">
              <w:rPr>
                <w:rFonts w:eastAsia="Times New Roman"/>
                <w:b/>
                <w:bCs/>
                <w:sz w:val="18"/>
                <w:szCs w:val="18"/>
                <w:lang w:eastAsia="fr-FR"/>
              </w:rPr>
              <w:t>Approche intégrée, cohérence du territoire, niveau d’ambition</w:t>
            </w:r>
          </w:p>
        </w:tc>
      </w:tr>
      <w:tr w:rsidR="006952F3" w:rsidRPr="00E12526">
        <w:tc>
          <w:tcPr>
            <w:tcW w:w="1668" w:type="dxa"/>
            <w:vMerge w:val="restart"/>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Cohérence avec le SRCE</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Cohérence avec les dispositifs biodiversité</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Cohérence avec les politiques de l’eau</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Justification du périmètre choisi</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Démarche expérimentale, novatrice, plus-value par rapport aux actions aidées par l’agence</w:t>
            </w:r>
          </w:p>
        </w:tc>
      </w:tr>
      <w:tr w:rsidR="006952F3" w:rsidRPr="00E12526">
        <w:tc>
          <w:tcPr>
            <w:tcW w:w="9779" w:type="dxa"/>
            <w:gridSpan w:val="2"/>
          </w:tcPr>
          <w:p w:rsidR="006952F3" w:rsidRPr="00E12526" w:rsidRDefault="006952F3" w:rsidP="00E02DEA">
            <w:pPr>
              <w:spacing w:before="60" w:after="60"/>
              <w:rPr>
                <w:rFonts w:eastAsia="Times New Roman"/>
                <w:b/>
                <w:bCs/>
                <w:sz w:val="18"/>
                <w:szCs w:val="18"/>
                <w:lang w:eastAsia="fr-FR"/>
              </w:rPr>
            </w:pPr>
            <w:r w:rsidRPr="00E12526">
              <w:rPr>
                <w:rFonts w:eastAsia="Times New Roman"/>
                <w:b/>
                <w:bCs/>
                <w:sz w:val="18"/>
                <w:szCs w:val="18"/>
                <w:lang w:eastAsia="fr-FR"/>
              </w:rPr>
              <w:t>Modalités de gouvernance et concertation envisagée</w:t>
            </w:r>
          </w:p>
        </w:tc>
      </w:tr>
      <w:tr w:rsidR="006952F3" w:rsidRPr="00E12526">
        <w:tc>
          <w:tcPr>
            <w:tcW w:w="1668" w:type="dxa"/>
            <w:vMerge w:val="restart"/>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Action ayant fait l’objet d’une concertation préalable</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Implication des partenaires dans le pilotage et le suivi</w:t>
            </w:r>
          </w:p>
        </w:tc>
      </w:tr>
      <w:tr w:rsidR="006952F3" w:rsidRPr="00E12526">
        <w:tc>
          <w:tcPr>
            <w:tcW w:w="9779" w:type="dxa"/>
            <w:gridSpan w:val="2"/>
          </w:tcPr>
          <w:p w:rsidR="006952F3" w:rsidRPr="00E12526" w:rsidRDefault="006952F3" w:rsidP="00E02DEA">
            <w:pPr>
              <w:spacing w:before="60" w:after="60"/>
              <w:rPr>
                <w:rFonts w:eastAsia="Times New Roman"/>
                <w:b/>
                <w:bCs/>
                <w:sz w:val="18"/>
                <w:szCs w:val="18"/>
                <w:lang w:eastAsia="fr-FR"/>
              </w:rPr>
            </w:pPr>
            <w:r w:rsidRPr="00E12526">
              <w:rPr>
                <w:rFonts w:eastAsia="Times New Roman"/>
                <w:b/>
                <w:bCs/>
                <w:sz w:val="18"/>
                <w:szCs w:val="18"/>
                <w:lang w:eastAsia="fr-FR"/>
              </w:rPr>
              <w:t>Compétences et moyens mis en œuvre</w:t>
            </w:r>
          </w:p>
        </w:tc>
      </w:tr>
      <w:tr w:rsidR="006952F3" w:rsidRPr="00E12526">
        <w:tc>
          <w:tcPr>
            <w:tcW w:w="1668" w:type="dxa"/>
            <w:vMerge w:val="restart"/>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Historique des projets biodiversité</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Mobilisation des compétences</w:t>
            </w:r>
          </w:p>
        </w:tc>
      </w:tr>
      <w:tr w:rsidR="006952F3" w:rsidRPr="00E12526">
        <w:tc>
          <w:tcPr>
            <w:tcW w:w="9779" w:type="dxa"/>
            <w:gridSpan w:val="2"/>
          </w:tcPr>
          <w:p w:rsidR="006952F3" w:rsidRPr="00E12526" w:rsidRDefault="006952F3" w:rsidP="00E02DEA">
            <w:pPr>
              <w:spacing w:before="60" w:after="60"/>
              <w:rPr>
                <w:rFonts w:eastAsia="Times New Roman"/>
                <w:b/>
                <w:bCs/>
                <w:sz w:val="18"/>
                <w:szCs w:val="18"/>
                <w:lang w:eastAsia="fr-FR"/>
              </w:rPr>
            </w:pPr>
            <w:r w:rsidRPr="00E12526">
              <w:rPr>
                <w:rFonts w:eastAsia="Times New Roman"/>
                <w:b/>
                <w:bCs/>
                <w:sz w:val="18"/>
                <w:szCs w:val="18"/>
                <w:lang w:eastAsia="fr-FR"/>
              </w:rPr>
              <w:t>Calendrier de réalisation – passage à l’action</w:t>
            </w:r>
          </w:p>
        </w:tc>
      </w:tr>
      <w:tr w:rsidR="006952F3" w:rsidRPr="00E12526">
        <w:tc>
          <w:tcPr>
            <w:tcW w:w="1668" w:type="dxa"/>
            <w:vMerge w:val="restart"/>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Passage à l’action</w:t>
            </w:r>
          </w:p>
        </w:tc>
      </w:tr>
      <w:tr w:rsidR="006952F3" w:rsidRPr="00E12526">
        <w:tc>
          <w:tcPr>
            <w:tcW w:w="1668" w:type="dxa"/>
            <w:vMerge/>
          </w:tcPr>
          <w:p w:rsidR="006952F3" w:rsidRPr="00E12526" w:rsidRDefault="006952F3" w:rsidP="00E02DEA">
            <w:pPr>
              <w:spacing w:before="60" w:after="60"/>
              <w:rPr>
                <w:rFonts w:eastAsia="Times New Roman"/>
                <w:bCs/>
                <w:sz w:val="18"/>
                <w:szCs w:val="18"/>
                <w:lang w:eastAsia="fr-FR"/>
              </w:rPr>
            </w:pPr>
          </w:p>
        </w:tc>
        <w:tc>
          <w:tcPr>
            <w:tcW w:w="8111" w:type="dxa"/>
          </w:tcPr>
          <w:p w:rsidR="006952F3" w:rsidRPr="00E12526" w:rsidRDefault="006952F3" w:rsidP="00E02DEA">
            <w:pPr>
              <w:spacing w:before="60" w:after="60"/>
              <w:rPr>
                <w:rFonts w:eastAsia="Times New Roman"/>
                <w:bCs/>
                <w:sz w:val="18"/>
                <w:szCs w:val="18"/>
                <w:lang w:eastAsia="fr-FR"/>
              </w:rPr>
            </w:pPr>
            <w:r w:rsidRPr="00E12526">
              <w:rPr>
                <w:rFonts w:eastAsia="Times New Roman"/>
                <w:bCs/>
                <w:sz w:val="18"/>
                <w:szCs w:val="18"/>
                <w:lang w:eastAsia="fr-FR"/>
              </w:rPr>
              <w:t>Calendrier prévisionnel</w:t>
            </w:r>
          </w:p>
        </w:tc>
      </w:tr>
    </w:tbl>
    <w:p w:rsidR="006952F3" w:rsidRPr="007D4D7A" w:rsidRDefault="006952F3" w:rsidP="006952F3">
      <w:pPr>
        <w:rPr>
          <w:rFonts w:ascii="Arial Gras" w:eastAsia="Times New Roman" w:hAnsi="Arial Gras"/>
          <w:b/>
          <w:bCs/>
          <w:caps/>
          <w:color w:val="0070C0"/>
          <w:sz w:val="24"/>
          <w:szCs w:val="24"/>
          <w:lang w:eastAsia="fr-FR"/>
        </w:rPr>
      </w:pPr>
    </w:p>
    <w:tbl>
      <w:tblPr>
        <w:tblStyle w:val="Grilledutableau"/>
        <w:tblpPr w:leftFromText="141" w:rightFromText="141" w:vertAnchor="text" w:horzAnchor="margin" w:tblpY="170"/>
        <w:tblW w:w="0" w:type="auto"/>
        <w:tblLook w:val="04A0" w:firstRow="1" w:lastRow="0" w:firstColumn="1" w:lastColumn="0" w:noHBand="0" w:noVBand="1"/>
      </w:tblPr>
      <w:tblGrid>
        <w:gridCol w:w="1668"/>
        <w:gridCol w:w="8111"/>
      </w:tblGrid>
      <w:tr w:rsidR="006952F3" w:rsidRPr="00E12526">
        <w:tc>
          <w:tcPr>
            <w:tcW w:w="9779" w:type="dxa"/>
            <w:gridSpan w:val="2"/>
          </w:tcPr>
          <w:p w:rsidR="006952F3" w:rsidRPr="00E12526" w:rsidRDefault="006952F3" w:rsidP="00E02DEA">
            <w:pPr>
              <w:spacing w:before="60" w:after="60"/>
              <w:rPr>
                <w:rFonts w:eastAsia="Times New Roman"/>
                <w:b/>
                <w:bCs/>
                <w:sz w:val="24"/>
                <w:szCs w:val="24"/>
                <w:lang w:eastAsia="fr-FR"/>
              </w:rPr>
            </w:pPr>
            <w:r w:rsidRPr="00E12526">
              <w:rPr>
                <w:rFonts w:eastAsia="Times New Roman"/>
                <w:b/>
                <w:bCs/>
                <w:sz w:val="24"/>
                <w:szCs w:val="24"/>
                <w:lang w:eastAsia="fr-FR"/>
              </w:rPr>
              <w:t xml:space="preserve">Critères d’exclusion </w:t>
            </w:r>
          </w:p>
        </w:tc>
      </w:tr>
      <w:tr w:rsidR="001B6B12" w:rsidRPr="00E12526">
        <w:tc>
          <w:tcPr>
            <w:tcW w:w="1668" w:type="dxa"/>
            <w:vMerge w:val="restart"/>
          </w:tcPr>
          <w:p w:rsidR="001B6B12" w:rsidRPr="00E12526" w:rsidRDefault="001B6B12" w:rsidP="00C743CD">
            <w:pPr>
              <w:spacing w:before="60" w:after="60"/>
              <w:rPr>
                <w:rFonts w:eastAsia="Times New Roman"/>
                <w:bCs/>
                <w:sz w:val="18"/>
                <w:szCs w:val="18"/>
                <w:lang w:eastAsia="fr-FR"/>
              </w:rPr>
            </w:pPr>
          </w:p>
        </w:tc>
        <w:tc>
          <w:tcPr>
            <w:tcW w:w="8111" w:type="dxa"/>
          </w:tcPr>
          <w:p w:rsidR="001B6B12" w:rsidRPr="00E12526" w:rsidRDefault="001B6B12" w:rsidP="00E02DEA">
            <w:pPr>
              <w:spacing w:before="60" w:after="60"/>
              <w:rPr>
                <w:rFonts w:eastAsia="Times New Roman"/>
                <w:bCs/>
                <w:sz w:val="18"/>
                <w:szCs w:val="18"/>
                <w:lang w:eastAsia="fr-FR"/>
              </w:rPr>
            </w:pPr>
            <w:r w:rsidRPr="00E12526">
              <w:rPr>
                <w:rFonts w:eastAsia="Times New Roman"/>
                <w:bCs/>
                <w:sz w:val="18"/>
                <w:szCs w:val="18"/>
                <w:lang w:eastAsia="fr-FR"/>
              </w:rPr>
              <w:t>Présence de dépenses relatives à la mise en œuvre d’obligations réglementaires (ex : études d’impact, mesures compensatoires…)</w:t>
            </w:r>
          </w:p>
        </w:tc>
      </w:tr>
      <w:tr w:rsidR="001B6B12" w:rsidRPr="00E12526">
        <w:tc>
          <w:tcPr>
            <w:tcW w:w="1668" w:type="dxa"/>
            <w:vMerge/>
          </w:tcPr>
          <w:p w:rsidR="001B6B12" w:rsidRPr="00E12526" w:rsidRDefault="001B6B12" w:rsidP="00C743CD">
            <w:pPr>
              <w:spacing w:before="60" w:after="60"/>
              <w:rPr>
                <w:rFonts w:eastAsia="Times New Roman"/>
                <w:bCs/>
                <w:sz w:val="18"/>
                <w:szCs w:val="18"/>
                <w:lang w:eastAsia="fr-FR"/>
              </w:rPr>
            </w:pPr>
          </w:p>
        </w:tc>
        <w:tc>
          <w:tcPr>
            <w:tcW w:w="8111" w:type="dxa"/>
          </w:tcPr>
          <w:p w:rsidR="001B6B12" w:rsidRPr="00E12526" w:rsidRDefault="001B6B12" w:rsidP="00E02DEA">
            <w:pPr>
              <w:spacing w:before="60" w:after="60"/>
              <w:rPr>
                <w:rFonts w:eastAsia="Times New Roman"/>
                <w:bCs/>
                <w:sz w:val="18"/>
                <w:szCs w:val="18"/>
                <w:lang w:eastAsia="fr-FR"/>
              </w:rPr>
            </w:pPr>
            <w:r w:rsidRPr="00E12526">
              <w:rPr>
                <w:rFonts w:eastAsia="Times New Roman"/>
                <w:bCs/>
                <w:sz w:val="18"/>
                <w:szCs w:val="18"/>
                <w:lang w:eastAsia="fr-FR"/>
              </w:rPr>
              <w:t>Présence de dépenses engagées avant la date d’attribution de l’aide / avant la date de dépôt de dossier de demande d’aide</w:t>
            </w:r>
          </w:p>
        </w:tc>
      </w:tr>
      <w:tr w:rsidR="001B6B12" w:rsidRPr="00E12526">
        <w:tc>
          <w:tcPr>
            <w:tcW w:w="1668" w:type="dxa"/>
            <w:vMerge/>
          </w:tcPr>
          <w:p w:rsidR="001B6B12" w:rsidRPr="00E12526" w:rsidRDefault="001B6B12" w:rsidP="00C743CD">
            <w:pPr>
              <w:spacing w:before="60" w:after="60"/>
              <w:rPr>
                <w:rFonts w:eastAsia="Times New Roman"/>
                <w:bCs/>
                <w:sz w:val="18"/>
                <w:szCs w:val="18"/>
                <w:lang w:eastAsia="fr-FR"/>
              </w:rPr>
            </w:pPr>
          </w:p>
        </w:tc>
        <w:tc>
          <w:tcPr>
            <w:tcW w:w="8111" w:type="dxa"/>
          </w:tcPr>
          <w:p w:rsidR="001B6B12" w:rsidRPr="00E12526" w:rsidRDefault="001B6B12" w:rsidP="00E02DEA">
            <w:pPr>
              <w:spacing w:before="60" w:after="60"/>
              <w:rPr>
                <w:rFonts w:eastAsia="Times New Roman"/>
                <w:bCs/>
                <w:sz w:val="18"/>
                <w:szCs w:val="18"/>
                <w:lang w:eastAsia="fr-FR"/>
              </w:rPr>
            </w:pPr>
            <w:r w:rsidRPr="00E12526">
              <w:rPr>
                <w:rFonts w:eastAsia="Times New Roman"/>
                <w:bCs/>
                <w:sz w:val="18"/>
                <w:szCs w:val="18"/>
                <w:lang w:eastAsia="fr-FR"/>
              </w:rPr>
              <w:t>Projet présentant des études avec des données naturalistes non versées au SINP</w:t>
            </w:r>
          </w:p>
        </w:tc>
      </w:tr>
      <w:tr w:rsidR="001B6B12" w:rsidRPr="00E12526">
        <w:tc>
          <w:tcPr>
            <w:tcW w:w="1668" w:type="dxa"/>
            <w:vMerge/>
          </w:tcPr>
          <w:p w:rsidR="001B6B12" w:rsidRPr="00E12526" w:rsidRDefault="001B6B12" w:rsidP="00C743CD">
            <w:pPr>
              <w:spacing w:before="60" w:after="60"/>
              <w:rPr>
                <w:rFonts w:eastAsia="Times New Roman"/>
                <w:bCs/>
                <w:sz w:val="18"/>
                <w:szCs w:val="18"/>
                <w:lang w:eastAsia="fr-FR"/>
              </w:rPr>
            </w:pPr>
          </w:p>
        </w:tc>
        <w:tc>
          <w:tcPr>
            <w:tcW w:w="8111" w:type="dxa"/>
          </w:tcPr>
          <w:p w:rsidR="001B6B12" w:rsidRPr="00E12526" w:rsidRDefault="001B6B12" w:rsidP="00E02DEA">
            <w:pPr>
              <w:spacing w:before="60" w:after="60"/>
              <w:rPr>
                <w:rFonts w:eastAsia="Times New Roman"/>
                <w:bCs/>
                <w:sz w:val="18"/>
                <w:szCs w:val="18"/>
                <w:lang w:eastAsia="fr-FR"/>
              </w:rPr>
            </w:pPr>
            <w:r w:rsidRPr="00E12526">
              <w:rPr>
                <w:rFonts w:eastAsia="Times New Roman"/>
                <w:bCs/>
                <w:sz w:val="18"/>
                <w:szCs w:val="18"/>
                <w:lang w:eastAsia="fr-FR"/>
              </w:rPr>
              <w:t>Absence d’implication de partenaires extérieurs (partenaires institutionnels, associations, socio-professionnels) dans le pilotage et le suivi du projet</w:t>
            </w:r>
          </w:p>
        </w:tc>
      </w:tr>
      <w:tr w:rsidR="001B6B12" w:rsidRPr="00E12526">
        <w:tc>
          <w:tcPr>
            <w:tcW w:w="1668" w:type="dxa"/>
            <w:vMerge/>
          </w:tcPr>
          <w:p w:rsidR="001B6B12" w:rsidRPr="00E12526" w:rsidRDefault="001B6B12" w:rsidP="00C743CD">
            <w:pPr>
              <w:spacing w:before="60" w:after="60"/>
              <w:rPr>
                <w:rFonts w:eastAsia="Times New Roman"/>
                <w:bCs/>
                <w:sz w:val="18"/>
                <w:szCs w:val="18"/>
                <w:lang w:eastAsia="fr-FR"/>
              </w:rPr>
            </w:pPr>
          </w:p>
        </w:tc>
        <w:tc>
          <w:tcPr>
            <w:tcW w:w="8111" w:type="dxa"/>
          </w:tcPr>
          <w:p w:rsidR="001B6B12" w:rsidRPr="00E12526" w:rsidRDefault="001B6B12" w:rsidP="00E02DEA">
            <w:pPr>
              <w:spacing w:before="60" w:after="60"/>
              <w:rPr>
                <w:rFonts w:eastAsia="Times New Roman"/>
                <w:bCs/>
                <w:sz w:val="18"/>
                <w:szCs w:val="18"/>
                <w:lang w:eastAsia="fr-FR"/>
              </w:rPr>
            </w:pPr>
            <w:r>
              <w:rPr>
                <w:rFonts w:eastAsia="Times New Roman"/>
                <w:bCs/>
                <w:sz w:val="18"/>
                <w:szCs w:val="18"/>
                <w:lang w:eastAsia="fr-FR"/>
              </w:rPr>
              <w:t>Projet limité</w:t>
            </w:r>
            <w:r w:rsidRPr="00D404B2">
              <w:rPr>
                <w:rFonts w:eastAsia="Times New Roman"/>
                <w:bCs/>
                <w:sz w:val="18"/>
                <w:szCs w:val="18"/>
                <w:lang w:eastAsia="fr-FR"/>
              </w:rPr>
              <w:t xml:space="preserve"> à une action ou une combinaison d’actions de formation, de sensibilisation de communication ou d’animation</w:t>
            </w:r>
          </w:p>
        </w:tc>
      </w:tr>
      <w:tr w:rsidR="001B6B12" w:rsidRPr="00E12526">
        <w:tc>
          <w:tcPr>
            <w:tcW w:w="1668" w:type="dxa"/>
            <w:vMerge/>
            <w:tcBorders>
              <w:bottom w:val="single" w:sz="4" w:space="0" w:color="auto"/>
            </w:tcBorders>
          </w:tcPr>
          <w:p w:rsidR="001B6B12" w:rsidRPr="00E12526" w:rsidRDefault="001B6B12" w:rsidP="00E02DEA">
            <w:pPr>
              <w:spacing w:before="60" w:after="60"/>
              <w:rPr>
                <w:rFonts w:eastAsia="Times New Roman"/>
                <w:bCs/>
                <w:sz w:val="18"/>
                <w:szCs w:val="18"/>
                <w:lang w:eastAsia="fr-FR"/>
              </w:rPr>
            </w:pPr>
          </w:p>
        </w:tc>
        <w:tc>
          <w:tcPr>
            <w:tcW w:w="8111" w:type="dxa"/>
            <w:tcBorders>
              <w:bottom w:val="single" w:sz="4" w:space="0" w:color="auto"/>
            </w:tcBorders>
          </w:tcPr>
          <w:p w:rsidR="001B6B12" w:rsidRPr="00D404B2" w:rsidRDefault="001B6B12" w:rsidP="00E02DEA">
            <w:pPr>
              <w:spacing w:before="60" w:after="60"/>
              <w:rPr>
                <w:rFonts w:eastAsia="Times New Roman"/>
                <w:bCs/>
                <w:sz w:val="18"/>
                <w:szCs w:val="18"/>
                <w:lang w:eastAsia="fr-FR"/>
              </w:rPr>
            </w:pPr>
            <w:r>
              <w:rPr>
                <w:rFonts w:eastAsia="Times New Roman"/>
                <w:bCs/>
                <w:sz w:val="18"/>
                <w:szCs w:val="18"/>
                <w:lang w:eastAsia="fr-FR"/>
              </w:rPr>
              <w:t>Projet</w:t>
            </w:r>
            <w:r w:rsidRPr="00D404B2">
              <w:rPr>
                <w:rFonts w:eastAsia="Times New Roman"/>
                <w:bCs/>
                <w:sz w:val="18"/>
                <w:szCs w:val="18"/>
                <w:lang w:eastAsia="fr-FR"/>
              </w:rPr>
              <w:t xml:space="preserve"> à visée de connaissance sans volet de restauration ou de conservation </w:t>
            </w:r>
            <w:r>
              <w:rPr>
                <w:rFonts w:eastAsia="Times New Roman"/>
                <w:bCs/>
                <w:sz w:val="18"/>
                <w:szCs w:val="18"/>
                <w:lang w:eastAsia="fr-FR"/>
              </w:rPr>
              <w:t>conséquent</w:t>
            </w:r>
            <w:r w:rsidRPr="00D404B2">
              <w:rPr>
                <w:rFonts w:eastAsia="Times New Roman"/>
                <w:bCs/>
                <w:sz w:val="18"/>
                <w:szCs w:val="18"/>
                <w:lang w:eastAsia="fr-FR"/>
              </w:rPr>
              <w:t>.            Cette exclusion ne s’applique pas au milieu marin.</w:t>
            </w:r>
          </w:p>
        </w:tc>
      </w:tr>
    </w:tbl>
    <w:p w:rsidR="007D4D7A" w:rsidRDefault="007700BD" w:rsidP="006952F3">
      <w:pPr>
        <w:rPr>
          <w:noProof/>
          <w:lang w:eastAsia="fr-FR"/>
        </w:rPr>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155575</wp:posOffset>
                </wp:positionH>
                <wp:positionV relativeFrom="paragraph">
                  <wp:posOffset>8289290</wp:posOffset>
                </wp:positionV>
                <wp:extent cx="1323975" cy="368300"/>
                <wp:effectExtent l="0" t="0" r="28575" b="1270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68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74E4" w:rsidRPr="00CD3E77" w:rsidRDefault="005C74E4" w:rsidP="005C74E4">
                            <w:pPr>
                              <w:rPr>
                                <w:b/>
                                <w:color w:val="FF0000"/>
                              </w:rPr>
                            </w:pPr>
                            <w:r w:rsidRPr="00CD3E77">
                              <w:rPr>
                                <w:b/>
                                <w:color w:val="FF0000"/>
                              </w:rPr>
                              <w:t>Carte à modifier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8" type="#_x0000_t202" style="position:absolute;margin-left:12.25pt;margin-top:652.7pt;width:104.2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" fillcolor="white [3201]" strokecolor="white [3212]" strokeweight=".5pt">
                <v:path arrowok="t"/>
                <v:textbox>
                  <w:txbxContent>
                    <w:p w:rsidR="005C74E4" w:rsidRPr="00CD3E77" w:rsidRDefault="005C74E4" w:rsidP="005C74E4">
                      <w:pPr>
                        <w:rPr>
                          <w:b/>
                          <w:color w:val="FF0000"/>
                        </w:rPr>
                      </w:pPr>
                      <w:r w:rsidRPr="00CD3E77">
                        <w:rPr>
                          <w:b/>
                          <w:color w:val="FF0000"/>
                        </w:rPr>
                        <w:t>Carte à modifier</w:t>
                      </w:r>
                    </w:p>
                  </w:txbxContent>
                </v:textbox>
              </v:shape>
            </w:pict>
          </mc:Fallback>
        </mc:AlternateContent>
      </w:r>
    </w:p>
    <w:p w:rsidR="00A73E06" w:rsidRDefault="00A73E06" w:rsidP="006952F3">
      <w:pPr>
        <w:rPr>
          <w:noProof/>
          <w:lang w:eastAsia="fr-FR"/>
        </w:rPr>
      </w:pPr>
    </w:p>
    <w:p w:rsidR="00A73E06" w:rsidRPr="006952F3" w:rsidRDefault="00E763AE" w:rsidP="006952F3">
      <w:r>
        <w:rPr>
          <w:noProof/>
          <w:lang w:eastAsia="fr-FR"/>
        </w:rPr>
        <w:lastRenderedPageBreak/>
        <w:drawing>
          <wp:inline distT="0" distB="0" distL="0" distR="0">
            <wp:extent cx="5710671" cy="8069738"/>
            <wp:effectExtent l="0" t="0" r="4445" b="7620"/>
            <wp:docPr id="8" name="Image 8" descr="C:\Users\elegls\AppData\Local\Microsoft\Windows\Temporary Internet Files\Content.Outlook\Q5J4SLR9\lit_nat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gls\AppData\Local\Microsoft\Windows\Temporary Internet Files\Content.Outlook\Q5J4SLR9\lit_natura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0517" cy="8069521"/>
                    </a:xfrm>
                    <a:prstGeom prst="rect">
                      <a:avLst/>
                    </a:prstGeom>
                    <a:noFill/>
                    <a:ln>
                      <a:noFill/>
                    </a:ln>
                  </pic:spPr>
                </pic:pic>
              </a:graphicData>
            </a:graphic>
          </wp:inline>
        </w:drawing>
      </w:r>
    </w:p>
    <w:sectPr w:rsidR="00A73E06" w:rsidRPr="006952F3" w:rsidSect="00D0570C">
      <w:footerReference w:type="default" r:id="rId12"/>
      <w:type w:val="continuous"/>
      <w:pgSz w:w="11907" w:h="16840" w:code="9"/>
      <w:pgMar w:top="1134" w:right="1134" w:bottom="1134" w:left="1134"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D1" w:rsidRDefault="008F2CD1" w:rsidP="009F6817">
      <w:r>
        <w:separator/>
      </w:r>
    </w:p>
  </w:endnote>
  <w:endnote w:type="continuationSeparator" w:id="0">
    <w:p w:rsidR="008F2CD1" w:rsidRDefault="008F2CD1" w:rsidP="009F6817">
      <w:r>
        <w:continuationSeparator/>
      </w:r>
    </w:p>
  </w:endnote>
  <w:endnote w:type="continuationNotice" w:id="1">
    <w:p w:rsidR="008F2CD1" w:rsidRDefault="008F2CD1" w:rsidP="009F6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Gras">
    <w:altName w:val="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75799"/>
      <w:docPartObj>
        <w:docPartGallery w:val="Page Numbers (Bottom of Page)"/>
        <w:docPartUnique/>
      </w:docPartObj>
    </w:sdtPr>
    <w:sdtEndPr/>
    <w:sdtContent>
      <w:p w:rsidR="009C44CD" w:rsidRDefault="007700BD">
        <w:pPr>
          <w:pStyle w:val="Pieddepage"/>
          <w:jc w:val="right"/>
        </w:pPr>
        <w:r>
          <w:fldChar w:fldCharType="begin"/>
        </w:r>
        <w:r>
          <w:instrText>PAGE   \* MERGEFORMAT</w:instrText>
        </w:r>
        <w:r>
          <w:fldChar w:fldCharType="separate"/>
        </w:r>
        <w:r w:rsidR="00056629" w:rsidRPr="00056629">
          <w:rPr>
            <w:noProof/>
            <w:color w:val="7F7F7F" w:themeColor="text1" w:themeTint="80"/>
          </w:rPr>
          <w:t>7</w:t>
        </w:r>
        <w:r>
          <w:rPr>
            <w:noProof/>
            <w:color w:val="7F7F7F" w:themeColor="text1" w:themeTint="80"/>
          </w:rPr>
          <w:fldChar w:fldCharType="end"/>
        </w:r>
      </w:p>
    </w:sdtContent>
  </w:sdt>
  <w:p w:rsidR="009C44CD" w:rsidRPr="00D0570C" w:rsidRDefault="009C44CD">
    <w:pPr>
      <w:pStyle w:val="Pieddepage"/>
      <w:rPr>
        <w:color w:val="7F7F7F" w:themeColor="text1" w:themeTint="80"/>
        <w:sz w:val="16"/>
        <w:szCs w:val="16"/>
      </w:rPr>
    </w:pPr>
    <w:r w:rsidRPr="00D0570C">
      <w:rPr>
        <w:color w:val="7F7F7F" w:themeColor="text1" w:themeTint="80"/>
        <w:sz w:val="16"/>
        <w:szCs w:val="16"/>
      </w:rPr>
      <w:t>Appel à initiatives de l’agence de l’eau Loire-Bretagne pour la biodiversité</w:t>
    </w:r>
    <w:r w:rsidR="00B01E4B">
      <w:rPr>
        <w:color w:val="7F7F7F" w:themeColor="text1" w:themeTint="80"/>
        <w:sz w:val="16"/>
        <w:szCs w:val="16"/>
      </w:rPr>
      <w:t xml:space="preserve"> (2017-2018</w:t>
    </w:r>
    <w:r>
      <w:rPr>
        <w:color w:val="7F7F7F" w:themeColor="text1" w:themeTint="8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D1" w:rsidRDefault="008F2CD1" w:rsidP="009F6817">
      <w:r>
        <w:separator/>
      </w:r>
    </w:p>
  </w:footnote>
  <w:footnote w:type="continuationSeparator" w:id="0">
    <w:p w:rsidR="008F2CD1" w:rsidRDefault="008F2CD1" w:rsidP="009F6817">
      <w:r>
        <w:continuationSeparator/>
      </w:r>
    </w:p>
  </w:footnote>
  <w:footnote w:type="continuationNotice" w:id="1">
    <w:p w:rsidR="008F2CD1" w:rsidRDefault="008F2CD1" w:rsidP="009F68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6CE"/>
    <w:multiLevelType w:val="hybridMultilevel"/>
    <w:tmpl w:val="43CC5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FC41A6"/>
    <w:multiLevelType w:val="hybridMultilevel"/>
    <w:tmpl w:val="5FB29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61DF5"/>
    <w:multiLevelType w:val="singleLevel"/>
    <w:tmpl w:val="0F743BB4"/>
    <w:lvl w:ilvl="0">
      <w:start w:val="1"/>
      <w:numFmt w:val="lowerLetter"/>
      <w:lvlText w:val="%1)"/>
      <w:lvlJc w:val="left"/>
      <w:pPr>
        <w:tabs>
          <w:tab w:val="num" w:pos="285"/>
        </w:tabs>
        <w:ind w:left="285" w:hanging="360"/>
      </w:pPr>
      <w:rPr>
        <w:rFonts w:hint="default"/>
      </w:rPr>
    </w:lvl>
  </w:abstractNum>
  <w:abstractNum w:abstractNumId="3">
    <w:nsid w:val="0C2F2B67"/>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6A5F94"/>
    <w:multiLevelType w:val="singleLevel"/>
    <w:tmpl w:val="040C0011"/>
    <w:lvl w:ilvl="0">
      <w:start w:val="1"/>
      <w:numFmt w:val="decimal"/>
      <w:lvlText w:val="%1)"/>
      <w:lvlJc w:val="left"/>
      <w:pPr>
        <w:tabs>
          <w:tab w:val="num" w:pos="360"/>
        </w:tabs>
        <w:ind w:left="360" w:hanging="360"/>
      </w:pPr>
      <w:rPr>
        <w:rFonts w:hint="default"/>
      </w:rPr>
    </w:lvl>
  </w:abstractNum>
  <w:abstractNum w:abstractNumId="5">
    <w:nsid w:val="148B3CF7"/>
    <w:multiLevelType w:val="hybridMultilevel"/>
    <w:tmpl w:val="8480A04E"/>
    <w:lvl w:ilvl="0" w:tplc="7E121718">
      <w:start w:val="1"/>
      <w:numFmt w:val="bullet"/>
      <w:pStyle w:val="Listepuces2"/>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90E87E7E">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EF4678"/>
    <w:multiLevelType w:val="multilevel"/>
    <w:tmpl w:val="60DE8E5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8B191B"/>
    <w:multiLevelType w:val="hybridMultilevel"/>
    <w:tmpl w:val="D32E4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6D5F38"/>
    <w:multiLevelType w:val="hybridMultilevel"/>
    <w:tmpl w:val="557E2D7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4A4080"/>
    <w:multiLevelType w:val="hybridMultilevel"/>
    <w:tmpl w:val="9864E166"/>
    <w:lvl w:ilvl="0" w:tplc="F2EE3C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596BB1"/>
    <w:multiLevelType w:val="singleLevel"/>
    <w:tmpl w:val="4294A5E4"/>
    <w:lvl w:ilvl="0">
      <w:start w:val="5"/>
      <w:numFmt w:val="bullet"/>
      <w:lvlText w:val=""/>
      <w:lvlJc w:val="left"/>
      <w:pPr>
        <w:tabs>
          <w:tab w:val="num" w:pos="570"/>
        </w:tabs>
        <w:ind w:left="570" w:hanging="570"/>
      </w:pPr>
      <w:rPr>
        <w:rFonts w:ascii="Wingdings" w:hAnsi="Wingdings" w:hint="default"/>
      </w:rPr>
    </w:lvl>
  </w:abstractNum>
  <w:abstractNum w:abstractNumId="11">
    <w:nsid w:val="1BBA623A"/>
    <w:multiLevelType w:val="hybridMultilevel"/>
    <w:tmpl w:val="49B40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034A1"/>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C62ED9"/>
    <w:multiLevelType w:val="hybridMultilevel"/>
    <w:tmpl w:val="6214F808"/>
    <w:lvl w:ilvl="0" w:tplc="CDA4B5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6E5568"/>
    <w:multiLevelType w:val="hybridMultilevel"/>
    <w:tmpl w:val="71B48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7305A5"/>
    <w:multiLevelType w:val="singleLevel"/>
    <w:tmpl w:val="6EB0C712"/>
    <w:lvl w:ilvl="0">
      <w:start w:val="1"/>
      <w:numFmt w:val="lowerLetter"/>
      <w:lvlText w:val="%1)"/>
      <w:lvlJc w:val="left"/>
      <w:pPr>
        <w:tabs>
          <w:tab w:val="num" w:pos="930"/>
        </w:tabs>
        <w:ind w:left="930" w:hanging="360"/>
      </w:pPr>
      <w:rPr>
        <w:rFonts w:hint="default"/>
      </w:rPr>
    </w:lvl>
  </w:abstractNum>
  <w:abstractNum w:abstractNumId="16">
    <w:nsid w:val="35647D8C"/>
    <w:multiLevelType w:val="hybridMultilevel"/>
    <w:tmpl w:val="871A643C"/>
    <w:lvl w:ilvl="0" w:tplc="DA30F086">
      <w:start w:val="1"/>
      <w:numFmt w:val="bullet"/>
      <w:lvlText w:val="-"/>
      <w:lvlJc w:val="left"/>
      <w:pPr>
        <w:tabs>
          <w:tab w:val="num" w:pos="926"/>
        </w:tabs>
        <w:ind w:left="926" w:hanging="360"/>
      </w:pPr>
      <w:rPr>
        <w:rFonts w:ascii="Arial" w:hAnsi="Arial" w:hint="default"/>
      </w:rPr>
    </w:lvl>
    <w:lvl w:ilvl="1" w:tplc="040C0003" w:tentative="1">
      <w:start w:val="1"/>
      <w:numFmt w:val="bullet"/>
      <w:lvlText w:val="o"/>
      <w:lvlJc w:val="left"/>
      <w:pPr>
        <w:tabs>
          <w:tab w:val="num" w:pos="566"/>
        </w:tabs>
        <w:ind w:left="566" w:hanging="360"/>
      </w:pPr>
      <w:rPr>
        <w:rFonts w:ascii="Courier New" w:hAnsi="Courier New" w:cs="Courier New" w:hint="default"/>
      </w:rPr>
    </w:lvl>
    <w:lvl w:ilvl="2" w:tplc="040C0005" w:tentative="1">
      <w:start w:val="1"/>
      <w:numFmt w:val="bullet"/>
      <w:lvlText w:val=""/>
      <w:lvlJc w:val="left"/>
      <w:pPr>
        <w:tabs>
          <w:tab w:val="num" w:pos="1286"/>
        </w:tabs>
        <w:ind w:left="1286" w:hanging="360"/>
      </w:pPr>
      <w:rPr>
        <w:rFonts w:ascii="Wingdings" w:hAnsi="Wingdings" w:hint="default"/>
      </w:rPr>
    </w:lvl>
    <w:lvl w:ilvl="3" w:tplc="040C0001" w:tentative="1">
      <w:start w:val="1"/>
      <w:numFmt w:val="bullet"/>
      <w:lvlText w:val=""/>
      <w:lvlJc w:val="left"/>
      <w:pPr>
        <w:tabs>
          <w:tab w:val="num" w:pos="2006"/>
        </w:tabs>
        <w:ind w:left="2006" w:hanging="360"/>
      </w:pPr>
      <w:rPr>
        <w:rFonts w:ascii="Symbol" w:hAnsi="Symbol" w:hint="default"/>
      </w:rPr>
    </w:lvl>
    <w:lvl w:ilvl="4" w:tplc="040C0003" w:tentative="1">
      <w:start w:val="1"/>
      <w:numFmt w:val="bullet"/>
      <w:lvlText w:val="o"/>
      <w:lvlJc w:val="left"/>
      <w:pPr>
        <w:tabs>
          <w:tab w:val="num" w:pos="2726"/>
        </w:tabs>
        <w:ind w:left="2726" w:hanging="360"/>
      </w:pPr>
      <w:rPr>
        <w:rFonts w:ascii="Courier New" w:hAnsi="Courier New" w:cs="Courier New" w:hint="default"/>
      </w:rPr>
    </w:lvl>
    <w:lvl w:ilvl="5" w:tplc="040C0005" w:tentative="1">
      <w:start w:val="1"/>
      <w:numFmt w:val="bullet"/>
      <w:lvlText w:val=""/>
      <w:lvlJc w:val="left"/>
      <w:pPr>
        <w:tabs>
          <w:tab w:val="num" w:pos="3446"/>
        </w:tabs>
        <w:ind w:left="3446" w:hanging="360"/>
      </w:pPr>
      <w:rPr>
        <w:rFonts w:ascii="Wingdings" w:hAnsi="Wingdings" w:hint="default"/>
      </w:rPr>
    </w:lvl>
    <w:lvl w:ilvl="6" w:tplc="040C0001" w:tentative="1">
      <w:start w:val="1"/>
      <w:numFmt w:val="bullet"/>
      <w:lvlText w:val=""/>
      <w:lvlJc w:val="left"/>
      <w:pPr>
        <w:tabs>
          <w:tab w:val="num" w:pos="4166"/>
        </w:tabs>
        <w:ind w:left="4166" w:hanging="360"/>
      </w:pPr>
      <w:rPr>
        <w:rFonts w:ascii="Symbol" w:hAnsi="Symbol" w:hint="default"/>
      </w:rPr>
    </w:lvl>
    <w:lvl w:ilvl="7" w:tplc="040C0003" w:tentative="1">
      <w:start w:val="1"/>
      <w:numFmt w:val="bullet"/>
      <w:lvlText w:val="o"/>
      <w:lvlJc w:val="left"/>
      <w:pPr>
        <w:tabs>
          <w:tab w:val="num" w:pos="4886"/>
        </w:tabs>
        <w:ind w:left="4886" w:hanging="360"/>
      </w:pPr>
      <w:rPr>
        <w:rFonts w:ascii="Courier New" w:hAnsi="Courier New" w:cs="Courier New" w:hint="default"/>
      </w:rPr>
    </w:lvl>
    <w:lvl w:ilvl="8" w:tplc="040C0005" w:tentative="1">
      <w:start w:val="1"/>
      <w:numFmt w:val="bullet"/>
      <w:lvlText w:val=""/>
      <w:lvlJc w:val="left"/>
      <w:pPr>
        <w:tabs>
          <w:tab w:val="num" w:pos="5606"/>
        </w:tabs>
        <w:ind w:left="5606" w:hanging="360"/>
      </w:pPr>
      <w:rPr>
        <w:rFonts w:ascii="Wingdings" w:hAnsi="Wingdings" w:hint="default"/>
      </w:rPr>
    </w:lvl>
  </w:abstractNum>
  <w:abstractNum w:abstractNumId="17">
    <w:nsid w:val="36B029A8"/>
    <w:multiLevelType w:val="hybridMultilevel"/>
    <w:tmpl w:val="A4E4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6C4E10"/>
    <w:multiLevelType w:val="hybridMultilevel"/>
    <w:tmpl w:val="8CCE5E86"/>
    <w:lvl w:ilvl="0" w:tplc="01D6A6DA">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770CF1"/>
    <w:multiLevelType w:val="hybridMultilevel"/>
    <w:tmpl w:val="65D0531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BC77A5A"/>
    <w:multiLevelType w:val="hybridMultilevel"/>
    <w:tmpl w:val="45E60704"/>
    <w:lvl w:ilvl="0" w:tplc="90E87E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D577AB"/>
    <w:multiLevelType w:val="singleLevel"/>
    <w:tmpl w:val="4C98DE7C"/>
    <w:lvl w:ilvl="0">
      <w:start w:val="19"/>
      <w:numFmt w:val="bullet"/>
      <w:lvlText w:val="-"/>
      <w:lvlJc w:val="left"/>
      <w:pPr>
        <w:tabs>
          <w:tab w:val="num" w:pos="360"/>
        </w:tabs>
        <w:ind w:left="360" w:hanging="360"/>
      </w:pPr>
      <w:rPr>
        <w:rFonts w:hint="default"/>
      </w:rPr>
    </w:lvl>
  </w:abstractNum>
  <w:abstractNum w:abstractNumId="22">
    <w:nsid w:val="42545BC1"/>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7B0520"/>
    <w:multiLevelType w:val="hybridMultilevel"/>
    <w:tmpl w:val="D9C4DA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4E10C8"/>
    <w:multiLevelType w:val="singleLevel"/>
    <w:tmpl w:val="079A1192"/>
    <w:lvl w:ilvl="0">
      <w:start w:val="5"/>
      <w:numFmt w:val="bullet"/>
      <w:lvlText w:val=""/>
      <w:lvlJc w:val="left"/>
      <w:pPr>
        <w:tabs>
          <w:tab w:val="num" w:pos="570"/>
        </w:tabs>
        <w:ind w:left="570" w:hanging="570"/>
      </w:pPr>
      <w:rPr>
        <w:rFonts w:ascii="Wingdings" w:hAnsi="Wingdings" w:hint="default"/>
      </w:rPr>
    </w:lvl>
  </w:abstractNum>
  <w:abstractNum w:abstractNumId="25">
    <w:nsid w:val="519E6641"/>
    <w:multiLevelType w:val="hybridMultilevel"/>
    <w:tmpl w:val="46E2A5EC"/>
    <w:lvl w:ilvl="0" w:tplc="A8124D80">
      <w:start w:val="1"/>
      <w:numFmt w:val="decimal"/>
      <w:lvlText w:val="%1.1"/>
      <w:lvlJc w:val="left"/>
      <w:pPr>
        <w:ind w:left="720" w:hanging="360"/>
      </w:pPr>
      <w:rPr>
        <w:rFonts w:hint="default"/>
      </w:rPr>
    </w:lvl>
    <w:lvl w:ilvl="1" w:tplc="5B9E2BA6">
      <w:start w:val="1"/>
      <w:numFmt w:val="decimal"/>
      <w:lvlText w:val="%2.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D32582"/>
    <w:multiLevelType w:val="hybridMultilevel"/>
    <w:tmpl w:val="35E62F0A"/>
    <w:lvl w:ilvl="0" w:tplc="040C000F">
      <w:numFmt w:val="bullet"/>
      <w:lvlText w:val="-"/>
      <w:lvlJc w:val="left"/>
      <w:pPr>
        <w:tabs>
          <w:tab w:val="num" w:pos="360"/>
        </w:tabs>
        <w:ind w:left="360" w:hanging="360"/>
      </w:pPr>
      <w:rPr>
        <w:rFonts w:ascii="Arial" w:eastAsia="Times New Roman" w:hAnsi="Arial" w:cs="Times New Roman" w:hint="default"/>
      </w:rPr>
    </w:lvl>
    <w:lvl w:ilvl="1" w:tplc="040C0019"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27">
    <w:nsid w:val="549F2AF1"/>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677BE7"/>
    <w:multiLevelType w:val="multilevel"/>
    <w:tmpl w:val="DAEC38D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nsid w:val="58AB6499"/>
    <w:multiLevelType w:val="hybridMultilevel"/>
    <w:tmpl w:val="03E6DAEA"/>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0">
    <w:nsid w:val="58FE5F3F"/>
    <w:multiLevelType w:val="hybridMultilevel"/>
    <w:tmpl w:val="959C211E"/>
    <w:lvl w:ilvl="0" w:tplc="CE5C5C40">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C937A6"/>
    <w:multiLevelType w:val="hybridMultilevel"/>
    <w:tmpl w:val="41F83676"/>
    <w:lvl w:ilvl="0" w:tplc="1FD6AA8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F2C5E35"/>
    <w:multiLevelType w:val="singleLevel"/>
    <w:tmpl w:val="040C0011"/>
    <w:lvl w:ilvl="0">
      <w:start w:val="1"/>
      <w:numFmt w:val="decimal"/>
      <w:lvlText w:val="%1)"/>
      <w:lvlJc w:val="left"/>
      <w:pPr>
        <w:tabs>
          <w:tab w:val="num" w:pos="360"/>
        </w:tabs>
        <w:ind w:left="360" w:hanging="360"/>
      </w:pPr>
      <w:rPr>
        <w:rFonts w:hint="default"/>
      </w:rPr>
    </w:lvl>
  </w:abstractNum>
  <w:abstractNum w:abstractNumId="33">
    <w:nsid w:val="64AB4ADC"/>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EC3F3F"/>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0745DD"/>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74E6BF6"/>
    <w:multiLevelType w:val="hybridMultilevel"/>
    <w:tmpl w:val="884411EC"/>
    <w:lvl w:ilvl="0" w:tplc="2382B4C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8336CA"/>
    <w:multiLevelType w:val="hybridMultilevel"/>
    <w:tmpl w:val="40C665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4648C2"/>
    <w:multiLevelType w:val="hybridMultilevel"/>
    <w:tmpl w:val="5314B6F2"/>
    <w:lvl w:ilvl="0" w:tplc="AD4E39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5A6EA2"/>
    <w:multiLevelType w:val="hybridMultilevel"/>
    <w:tmpl w:val="3D94EA92"/>
    <w:lvl w:ilvl="0" w:tplc="7B200376">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5436707"/>
    <w:multiLevelType w:val="hybridMultilevel"/>
    <w:tmpl w:val="7AB6260A"/>
    <w:lvl w:ilvl="0" w:tplc="DA30F086">
      <w:start w:val="1"/>
      <w:numFmt w:val="bullet"/>
      <w:lvlText w:val="-"/>
      <w:lvlJc w:val="left"/>
      <w:pPr>
        <w:tabs>
          <w:tab w:val="num" w:pos="926"/>
        </w:tabs>
        <w:ind w:left="926" w:hanging="360"/>
      </w:pPr>
      <w:rPr>
        <w:rFonts w:ascii="Arial" w:hAnsi="Arial" w:hint="default"/>
      </w:rPr>
    </w:lvl>
    <w:lvl w:ilvl="1" w:tplc="040C0003" w:tentative="1">
      <w:start w:val="1"/>
      <w:numFmt w:val="bullet"/>
      <w:lvlText w:val="o"/>
      <w:lvlJc w:val="left"/>
      <w:pPr>
        <w:tabs>
          <w:tab w:val="num" w:pos="566"/>
        </w:tabs>
        <w:ind w:left="566" w:hanging="360"/>
      </w:pPr>
      <w:rPr>
        <w:rFonts w:ascii="Courier New" w:hAnsi="Courier New" w:cs="Courier New" w:hint="default"/>
      </w:rPr>
    </w:lvl>
    <w:lvl w:ilvl="2" w:tplc="040C0005" w:tentative="1">
      <w:start w:val="1"/>
      <w:numFmt w:val="bullet"/>
      <w:lvlText w:val=""/>
      <w:lvlJc w:val="left"/>
      <w:pPr>
        <w:tabs>
          <w:tab w:val="num" w:pos="1286"/>
        </w:tabs>
        <w:ind w:left="1286" w:hanging="360"/>
      </w:pPr>
      <w:rPr>
        <w:rFonts w:ascii="Wingdings" w:hAnsi="Wingdings" w:hint="default"/>
      </w:rPr>
    </w:lvl>
    <w:lvl w:ilvl="3" w:tplc="040C0001" w:tentative="1">
      <w:start w:val="1"/>
      <w:numFmt w:val="bullet"/>
      <w:lvlText w:val=""/>
      <w:lvlJc w:val="left"/>
      <w:pPr>
        <w:tabs>
          <w:tab w:val="num" w:pos="2006"/>
        </w:tabs>
        <w:ind w:left="2006" w:hanging="360"/>
      </w:pPr>
      <w:rPr>
        <w:rFonts w:ascii="Symbol" w:hAnsi="Symbol" w:hint="default"/>
      </w:rPr>
    </w:lvl>
    <w:lvl w:ilvl="4" w:tplc="040C0003" w:tentative="1">
      <w:start w:val="1"/>
      <w:numFmt w:val="bullet"/>
      <w:lvlText w:val="o"/>
      <w:lvlJc w:val="left"/>
      <w:pPr>
        <w:tabs>
          <w:tab w:val="num" w:pos="2726"/>
        </w:tabs>
        <w:ind w:left="2726" w:hanging="360"/>
      </w:pPr>
      <w:rPr>
        <w:rFonts w:ascii="Courier New" w:hAnsi="Courier New" w:cs="Courier New" w:hint="default"/>
      </w:rPr>
    </w:lvl>
    <w:lvl w:ilvl="5" w:tplc="040C0005" w:tentative="1">
      <w:start w:val="1"/>
      <w:numFmt w:val="bullet"/>
      <w:lvlText w:val=""/>
      <w:lvlJc w:val="left"/>
      <w:pPr>
        <w:tabs>
          <w:tab w:val="num" w:pos="3446"/>
        </w:tabs>
        <w:ind w:left="3446" w:hanging="360"/>
      </w:pPr>
      <w:rPr>
        <w:rFonts w:ascii="Wingdings" w:hAnsi="Wingdings" w:hint="default"/>
      </w:rPr>
    </w:lvl>
    <w:lvl w:ilvl="6" w:tplc="040C0001" w:tentative="1">
      <w:start w:val="1"/>
      <w:numFmt w:val="bullet"/>
      <w:lvlText w:val=""/>
      <w:lvlJc w:val="left"/>
      <w:pPr>
        <w:tabs>
          <w:tab w:val="num" w:pos="4166"/>
        </w:tabs>
        <w:ind w:left="4166" w:hanging="360"/>
      </w:pPr>
      <w:rPr>
        <w:rFonts w:ascii="Symbol" w:hAnsi="Symbol" w:hint="default"/>
      </w:rPr>
    </w:lvl>
    <w:lvl w:ilvl="7" w:tplc="040C0003" w:tentative="1">
      <w:start w:val="1"/>
      <w:numFmt w:val="bullet"/>
      <w:lvlText w:val="o"/>
      <w:lvlJc w:val="left"/>
      <w:pPr>
        <w:tabs>
          <w:tab w:val="num" w:pos="4886"/>
        </w:tabs>
        <w:ind w:left="4886" w:hanging="360"/>
      </w:pPr>
      <w:rPr>
        <w:rFonts w:ascii="Courier New" w:hAnsi="Courier New" w:cs="Courier New" w:hint="default"/>
      </w:rPr>
    </w:lvl>
    <w:lvl w:ilvl="8" w:tplc="040C0005" w:tentative="1">
      <w:start w:val="1"/>
      <w:numFmt w:val="bullet"/>
      <w:lvlText w:val=""/>
      <w:lvlJc w:val="left"/>
      <w:pPr>
        <w:tabs>
          <w:tab w:val="num" w:pos="5606"/>
        </w:tabs>
        <w:ind w:left="5606" w:hanging="360"/>
      </w:pPr>
      <w:rPr>
        <w:rFonts w:ascii="Wingdings" w:hAnsi="Wingdings" w:hint="default"/>
      </w:rPr>
    </w:lvl>
  </w:abstractNum>
  <w:abstractNum w:abstractNumId="41">
    <w:nsid w:val="77530947"/>
    <w:multiLevelType w:val="multilevel"/>
    <w:tmpl w:val="FB86FA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4"/>
  </w:num>
  <w:num w:numId="3">
    <w:abstractNumId w:val="37"/>
  </w:num>
  <w:num w:numId="4">
    <w:abstractNumId w:val="9"/>
  </w:num>
  <w:num w:numId="5">
    <w:abstractNumId w:val="35"/>
  </w:num>
  <w:num w:numId="6">
    <w:abstractNumId w:val="12"/>
  </w:num>
  <w:num w:numId="7">
    <w:abstractNumId w:val="41"/>
  </w:num>
  <w:num w:numId="8">
    <w:abstractNumId w:val="33"/>
  </w:num>
  <w:num w:numId="9">
    <w:abstractNumId w:val="39"/>
  </w:num>
  <w:num w:numId="10">
    <w:abstractNumId w:val="31"/>
  </w:num>
  <w:num w:numId="11">
    <w:abstractNumId w:val="3"/>
  </w:num>
  <w:num w:numId="12">
    <w:abstractNumId w:val="22"/>
  </w:num>
  <w:num w:numId="13">
    <w:abstractNumId w:val="27"/>
  </w:num>
  <w:num w:numId="14">
    <w:abstractNumId w:val="5"/>
  </w:num>
  <w:num w:numId="15">
    <w:abstractNumId w:val="26"/>
  </w:num>
  <w:num w:numId="16">
    <w:abstractNumId w:val="16"/>
  </w:num>
  <w:num w:numId="17">
    <w:abstractNumId w:val="40"/>
  </w:num>
  <w:num w:numId="18">
    <w:abstractNumId w:val="21"/>
  </w:num>
  <w:num w:numId="19">
    <w:abstractNumId w:val="4"/>
  </w:num>
  <w:num w:numId="20">
    <w:abstractNumId w:val="2"/>
  </w:num>
  <w:num w:numId="21">
    <w:abstractNumId w:val="32"/>
  </w:num>
  <w:num w:numId="22">
    <w:abstractNumId w:val="10"/>
  </w:num>
  <w:num w:numId="23">
    <w:abstractNumId w:val="24"/>
  </w:num>
  <w:num w:numId="24">
    <w:abstractNumId w:val="1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30"/>
  </w:num>
  <w:num w:numId="29">
    <w:abstractNumId w:val="19"/>
  </w:num>
  <w:num w:numId="30">
    <w:abstractNumId w:val="11"/>
  </w:num>
  <w:num w:numId="31">
    <w:abstractNumId w:val="36"/>
  </w:num>
  <w:num w:numId="32">
    <w:abstractNumId w:val="6"/>
  </w:num>
  <w:num w:numId="33">
    <w:abstractNumId w:val="18"/>
  </w:num>
  <w:num w:numId="34">
    <w:abstractNumId w:val="25"/>
  </w:num>
  <w:num w:numId="35">
    <w:abstractNumId w:val="28"/>
  </w:num>
  <w:num w:numId="36">
    <w:abstractNumId w:val="1"/>
  </w:num>
  <w:num w:numId="37">
    <w:abstractNumId w:val="38"/>
  </w:num>
  <w:num w:numId="38">
    <w:abstractNumId w:val="7"/>
  </w:num>
  <w:num w:numId="39">
    <w:abstractNumId w:val="0"/>
  </w:num>
  <w:num w:numId="40">
    <w:abstractNumId w:val="14"/>
  </w:num>
  <w:num w:numId="41">
    <w:abstractNumId w:val="17"/>
  </w:num>
  <w:num w:numId="42">
    <w:abstractNumId w:val="28"/>
  </w:num>
  <w:num w:numId="43">
    <w:abstractNumId w:val="28"/>
  </w:num>
  <w:num w:numId="44">
    <w:abstractNumId w:val="1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Formatting/>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26"/>
    <w:rsid w:val="00003346"/>
    <w:rsid w:val="00007627"/>
    <w:rsid w:val="0001196A"/>
    <w:rsid w:val="00014C9C"/>
    <w:rsid w:val="000204CD"/>
    <w:rsid w:val="0003063C"/>
    <w:rsid w:val="0005299C"/>
    <w:rsid w:val="00056629"/>
    <w:rsid w:val="0007757A"/>
    <w:rsid w:val="00077E02"/>
    <w:rsid w:val="00086BA7"/>
    <w:rsid w:val="00097F59"/>
    <w:rsid w:val="000A10F8"/>
    <w:rsid w:val="000A4BBF"/>
    <w:rsid w:val="000C1978"/>
    <w:rsid w:val="000C277F"/>
    <w:rsid w:val="000C73F0"/>
    <w:rsid w:val="000D5946"/>
    <w:rsid w:val="0010594C"/>
    <w:rsid w:val="00112E4F"/>
    <w:rsid w:val="00126208"/>
    <w:rsid w:val="0013460A"/>
    <w:rsid w:val="00151515"/>
    <w:rsid w:val="001639F0"/>
    <w:rsid w:val="00180EBD"/>
    <w:rsid w:val="00192CA9"/>
    <w:rsid w:val="00193221"/>
    <w:rsid w:val="00193DA0"/>
    <w:rsid w:val="001B6B12"/>
    <w:rsid w:val="001C2BA2"/>
    <w:rsid w:val="001C3ECC"/>
    <w:rsid w:val="001C4FA5"/>
    <w:rsid w:val="001C4FF6"/>
    <w:rsid w:val="001C6DED"/>
    <w:rsid w:val="001D1DCC"/>
    <w:rsid w:val="001D541A"/>
    <w:rsid w:val="001E0326"/>
    <w:rsid w:val="001E53BC"/>
    <w:rsid w:val="001F57E6"/>
    <w:rsid w:val="001F60C6"/>
    <w:rsid w:val="002042BC"/>
    <w:rsid w:val="0020772D"/>
    <w:rsid w:val="00210599"/>
    <w:rsid w:val="00211ECA"/>
    <w:rsid w:val="00212153"/>
    <w:rsid w:val="00234E86"/>
    <w:rsid w:val="002574E9"/>
    <w:rsid w:val="00262251"/>
    <w:rsid w:val="0027362E"/>
    <w:rsid w:val="002754A5"/>
    <w:rsid w:val="00277C26"/>
    <w:rsid w:val="002825AC"/>
    <w:rsid w:val="00286F6F"/>
    <w:rsid w:val="002B0736"/>
    <w:rsid w:val="002B2B80"/>
    <w:rsid w:val="002C448E"/>
    <w:rsid w:val="002C7081"/>
    <w:rsid w:val="002D2B50"/>
    <w:rsid w:val="002D4AB2"/>
    <w:rsid w:val="002D7862"/>
    <w:rsid w:val="002E0C04"/>
    <w:rsid w:val="002E2676"/>
    <w:rsid w:val="002E4ECE"/>
    <w:rsid w:val="002F5C72"/>
    <w:rsid w:val="00302CCC"/>
    <w:rsid w:val="003038DD"/>
    <w:rsid w:val="0031267F"/>
    <w:rsid w:val="00317180"/>
    <w:rsid w:val="0032456E"/>
    <w:rsid w:val="00326395"/>
    <w:rsid w:val="003419C7"/>
    <w:rsid w:val="00347F97"/>
    <w:rsid w:val="003526F7"/>
    <w:rsid w:val="00360CDE"/>
    <w:rsid w:val="003674E8"/>
    <w:rsid w:val="00383B37"/>
    <w:rsid w:val="00391346"/>
    <w:rsid w:val="003A03EC"/>
    <w:rsid w:val="003B287C"/>
    <w:rsid w:val="003C0AF9"/>
    <w:rsid w:val="003C18A0"/>
    <w:rsid w:val="003C1BB0"/>
    <w:rsid w:val="003C7C86"/>
    <w:rsid w:val="003D60DD"/>
    <w:rsid w:val="003D74A3"/>
    <w:rsid w:val="003D76E5"/>
    <w:rsid w:val="003E091C"/>
    <w:rsid w:val="003E4340"/>
    <w:rsid w:val="003E6A28"/>
    <w:rsid w:val="00401973"/>
    <w:rsid w:val="00411EE9"/>
    <w:rsid w:val="004130E0"/>
    <w:rsid w:val="0044419D"/>
    <w:rsid w:val="00445829"/>
    <w:rsid w:val="0047236D"/>
    <w:rsid w:val="004753D5"/>
    <w:rsid w:val="00485905"/>
    <w:rsid w:val="00494FD0"/>
    <w:rsid w:val="004A109C"/>
    <w:rsid w:val="004A18FA"/>
    <w:rsid w:val="004A482C"/>
    <w:rsid w:val="004B02CB"/>
    <w:rsid w:val="004B4998"/>
    <w:rsid w:val="004C2AF9"/>
    <w:rsid w:val="004E6F61"/>
    <w:rsid w:val="004F7550"/>
    <w:rsid w:val="004F7AA2"/>
    <w:rsid w:val="00505522"/>
    <w:rsid w:val="005121BF"/>
    <w:rsid w:val="005131E2"/>
    <w:rsid w:val="005256C8"/>
    <w:rsid w:val="0053146A"/>
    <w:rsid w:val="00542363"/>
    <w:rsid w:val="005514A5"/>
    <w:rsid w:val="00552F1C"/>
    <w:rsid w:val="00554638"/>
    <w:rsid w:val="0055545F"/>
    <w:rsid w:val="005618E3"/>
    <w:rsid w:val="005627F1"/>
    <w:rsid w:val="00570ACF"/>
    <w:rsid w:val="00571ACE"/>
    <w:rsid w:val="00582D6A"/>
    <w:rsid w:val="005A1020"/>
    <w:rsid w:val="005A3693"/>
    <w:rsid w:val="005A723F"/>
    <w:rsid w:val="005C1261"/>
    <w:rsid w:val="005C74E4"/>
    <w:rsid w:val="005D0A4D"/>
    <w:rsid w:val="005D3BAF"/>
    <w:rsid w:val="005E16CC"/>
    <w:rsid w:val="005E74C8"/>
    <w:rsid w:val="005F44DF"/>
    <w:rsid w:val="005F6D9C"/>
    <w:rsid w:val="005F72D9"/>
    <w:rsid w:val="006002A2"/>
    <w:rsid w:val="00602924"/>
    <w:rsid w:val="00603231"/>
    <w:rsid w:val="00603397"/>
    <w:rsid w:val="006103CB"/>
    <w:rsid w:val="00611D38"/>
    <w:rsid w:val="006161BA"/>
    <w:rsid w:val="00617550"/>
    <w:rsid w:val="0062642F"/>
    <w:rsid w:val="00637A41"/>
    <w:rsid w:val="006568A0"/>
    <w:rsid w:val="006578CD"/>
    <w:rsid w:val="00657B55"/>
    <w:rsid w:val="0066113E"/>
    <w:rsid w:val="006743FB"/>
    <w:rsid w:val="006809F9"/>
    <w:rsid w:val="0068290B"/>
    <w:rsid w:val="00686AE9"/>
    <w:rsid w:val="00687FB2"/>
    <w:rsid w:val="006914DC"/>
    <w:rsid w:val="00692DFD"/>
    <w:rsid w:val="006952F3"/>
    <w:rsid w:val="00697C42"/>
    <w:rsid w:val="006B0E90"/>
    <w:rsid w:val="006B2FDF"/>
    <w:rsid w:val="006C5D18"/>
    <w:rsid w:val="006F0E0D"/>
    <w:rsid w:val="006F2810"/>
    <w:rsid w:val="006F5A81"/>
    <w:rsid w:val="006F5CBB"/>
    <w:rsid w:val="00710173"/>
    <w:rsid w:val="007104B9"/>
    <w:rsid w:val="0071586A"/>
    <w:rsid w:val="007234A1"/>
    <w:rsid w:val="00731A94"/>
    <w:rsid w:val="0073331E"/>
    <w:rsid w:val="00737F02"/>
    <w:rsid w:val="00741CD3"/>
    <w:rsid w:val="00743635"/>
    <w:rsid w:val="00753F0A"/>
    <w:rsid w:val="007700BD"/>
    <w:rsid w:val="00771FAA"/>
    <w:rsid w:val="00777E80"/>
    <w:rsid w:val="007835B9"/>
    <w:rsid w:val="007973AE"/>
    <w:rsid w:val="007B026A"/>
    <w:rsid w:val="007B3253"/>
    <w:rsid w:val="007B650E"/>
    <w:rsid w:val="007D1523"/>
    <w:rsid w:val="007D4D7A"/>
    <w:rsid w:val="007E4777"/>
    <w:rsid w:val="008232B7"/>
    <w:rsid w:val="00830CEC"/>
    <w:rsid w:val="008333E8"/>
    <w:rsid w:val="00841DA3"/>
    <w:rsid w:val="008956FE"/>
    <w:rsid w:val="008A12A7"/>
    <w:rsid w:val="008A2685"/>
    <w:rsid w:val="008D1532"/>
    <w:rsid w:val="008D228C"/>
    <w:rsid w:val="008D71A1"/>
    <w:rsid w:val="008E0B65"/>
    <w:rsid w:val="008E25D5"/>
    <w:rsid w:val="008F2CD1"/>
    <w:rsid w:val="008F3D35"/>
    <w:rsid w:val="008F5566"/>
    <w:rsid w:val="008F6C03"/>
    <w:rsid w:val="00902CF5"/>
    <w:rsid w:val="00905836"/>
    <w:rsid w:val="00920755"/>
    <w:rsid w:val="00920C18"/>
    <w:rsid w:val="00926A32"/>
    <w:rsid w:val="00932865"/>
    <w:rsid w:val="00935D7C"/>
    <w:rsid w:val="0093612F"/>
    <w:rsid w:val="00950D5C"/>
    <w:rsid w:val="009530C0"/>
    <w:rsid w:val="009908C0"/>
    <w:rsid w:val="009A2DA4"/>
    <w:rsid w:val="009A3CD6"/>
    <w:rsid w:val="009A7270"/>
    <w:rsid w:val="009C432C"/>
    <w:rsid w:val="009C44CD"/>
    <w:rsid w:val="009C46B4"/>
    <w:rsid w:val="009C6FC9"/>
    <w:rsid w:val="009D4363"/>
    <w:rsid w:val="009D60C3"/>
    <w:rsid w:val="009D7B40"/>
    <w:rsid w:val="009E6D9E"/>
    <w:rsid w:val="009F4302"/>
    <w:rsid w:val="009F6817"/>
    <w:rsid w:val="00A05586"/>
    <w:rsid w:val="00A1671A"/>
    <w:rsid w:val="00A22E74"/>
    <w:rsid w:val="00A321B6"/>
    <w:rsid w:val="00A423F7"/>
    <w:rsid w:val="00A519DA"/>
    <w:rsid w:val="00A52939"/>
    <w:rsid w:val="00A536B5"/>
    <w:rsid w:val="00A558F9"/>
    <w:rsid w:val="00A627ED"/>
    <w:rsid w:val="00A62F98"/>
    <w:rsid w:val="00A73E06"/>
    <w:rsid w:val="00A73EA4"/>
    <w:rsid w:val="00A80C8B"/>
    <w:rsid w:val="00A82BA4"/>
    <w:rsid w:val="00A838A6"/>
    <w:rsid w:val="00A83926"/>
    <w:rsid w:val="00A8449D"/>
    <w:rsid w:val="00A84802"/>
    <w:rsid w:val="00A85B08"/>
    <w:rsid w:val="00AA32EC"/>
    <w:rsid w:val="00AC0CA5"/>
    <w:rsid w:val="00AC1339"/>
    <w:rsid w:val="00AD4B97"/>
    <w:rsid w:val="00AE33C1"/>
    <w:rsid w:val="00AE3879"/>
    <w:rsid w:val="00AE738D"/>
    <w:rsid w:val="00AF0594"/>
    <w:rsid w:val="00AF6569"/>
    <w:rsid w:val="00B01E4B"/>
    <w:rsid w:val="00B165B8"/>
    <w:rsid w:val="00B33C97"/>
    <w:rsid w:val="00B46F27"/>
    <w:rsid w:val="00B6540A"/>
    <w:rsid w:val="00B74BED"/>
    <w:rsid w:val="00B752B3"/>
    <w:rsid w:val="00B7568E"/>
    <w:rsid w:val="00B8702D"/>
    <w:rsid w:val="00B90E54"/>
    <w:rsid w:val="00BA2D4B"/>
    <w:rsid w:val="00BB141D"/>
    <w:rsid w:val="00BC0447"/>
    <w:rsid w:val="00BC64BD"/>
    <w:rsid w:val="00BD14F2"/>
    <w:rsid w:val="00BD6EAD"/>
    <w:rsid w:val="00BE2A0F"/>
    <w:rsid w:val="00BE6848"/>
    <w:rsid w:val="00BF6A0B"/>
    <w:rsid w:val="00C14201"/>
    <w:rsid w:val="00C162E0"/>
    <w:rsid w:val="00C47420"/>
    <w:rsid w:val="00C52EA4"/>
    <w:rsid w:val="00C66F1D"/>
    <w:rsid w:val="00C75378"/>
    <w:rsid w:val="00C863BF"/>
    <w:rsid w:val="00C90C59"/>
    <w:rsid w:val="00C97F17"/>
    <w:rsid w:val="00CA273A"/>
    <w:rsid w:val="00CA36B8"/>
    <w:rsid w:val="00CA57CC"/>
    <w:rsid w:val="00CB0B51"/>
    <w:rsid w:val="00CC42D1"/>
    <w:rsid w:val="00CD01E3"/>
    <w:rsid w:val="00CD3E77"/>
    <w:rsid w:val="00CD5DCD"/>
    <w:rsid w:val="00CD5F86"/>
    <w:rsid w:val="00CE5533"/>
    <w:rsid w:val="00CF1DC8"/>
    <w:rsid w:val="00CF6C6B"/>
    <w:rsid w:val="00D03650"/>
    <w:rsid w:val="00D0518D"/>
    <w:rsid w:val="00D0570C"/>
    <w:rsid w:val="00D13B1E"/>
    <w:rsid w:val="00D30A25"/>
    <w:rsid w:val="00D378F7"/>
    <w:rsid w:val="00D404B2"/>
    <w:rsid w:val="00D45AFA"/>
    <w:rsid w:val="00D502D2"/>
    <w:rsid w:val="00D520AE"/>
    <w:rsid w:val="00D64074"/>
    <w:rsid w:val="00D91F03"/>
    <w:rsid w:val="00DA3BC9"/>
    <w:rsid w:val="00DA57C4"/>
    <w:rsid w:val="00DA5C44"/>
    <w:rsid w:val="00DA7620"/>
    <w:rsid w:val="00DB0EB3"/>
    <w:rsid w:val="00DB7D6A"/>
    <w:rsid w:val="00DD5D40"/>
    <w:rsid w:val="00DE20A0"/>
    <w:rsid w:val="00DE7A18"/>
    <w:rsid w:val="00E02222"/>
    <w:rsid w:val="00E05303"/>
    <w:rsid w:val="00E12526"/>
    <w:rsid w:val="00E153CE"/>
    <w:rsid w:val="00E3008B"/>
    <w:rsid w:val="00E37A36"/>
    <w:rsid w:val="00E441A7"/>
    <w:rsid w:val="00E721A3"/>
    <w:rsid w:val="00E74C35"/>
    <w:rsid w:val="00E763AE"/>
    <w:rsid w:val="00E81C3E"/>
    <w:rsid w:val="00EA1A93"/>
    <w:rsid w:val="00EA3E09"/>
    <w:rsid w:val="00EB3BE3"/>
    <w:rsid w:val="00F160C2"/>
    <w:rsid w:val="00F17B25"/>
    <w:rsid w:val="00F32EA9"/>
    <w:rsid w:val="00F406C7"/>
    <w:rsid w:val="00F57EA9"/>
    <w:rsid w:val="00F63DB3"/>
    <w:rsid w:val="00F70C4E"/>
    <w:rsid w:val="00F70F42"/>
    <w:rsid w:val="00F81B26"/>
    <w:rsid w:val="00F841D7"/>
    <w:rsid w:val="00F85F3F"/>
    <w:rsid w:val="00F94F96"/>
    <w:rsid w:val="00F9560E"/>
    <w:rsid w:val="00F97571"/>
    <w:rsid w:val="00FA0CF6"/>
    <w:rsid w:val="00FA1579"/>
    <w:rsid w:val="00FA28C8"/>
    <w:rsid w:val="00FA565D"/>
    <w:rsid w:val="00FB2445"/>
    <w:rsid w:val="00FB3F34"/>
    <w:rsid w:val="00FC2702"/>
    <w:rsid w:val="00FD1B36"/>
    <w:rsid w:val="00FE54ED"/>
    <w:rsid w:val="00FF65AD"/>
    <w:rsid w:val="00FF70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50"/>
    <w:rPr>
      <w:rFonts w:ascii="Arial" w:hAnsi="Arial" w:cs="Arial"/>
      <w:sz w:val="20"/>
      <w:szCs w:val="20"/>
    </w:rPr>
  </w:style>
  <w:style w:type="paragraph" w:styleId="Titre1">
    <w:name w:val="heading 1"/>
    <w:basedOn w:val="Normal"/>
    <w:next w:val="Normal"/>
    <w:link w:val="Titre1Car"/>
    <w:qFormat/>
    <w:rsid w:val="004F7550"/>
    <w:pPr>
      <w:numPr>
        <w:numId w:val="35"/>
      </w:numPr>
      <w:spacing w:before="120" w:after="0"/>
      <w:contextualSpacing/>
      <w:jc w:val="both"/>
      <w:outlineLvl w:val="0"/>
    </w:pPr>
    <w:rPr>
      <w:b/>
      <w:color w:val="0070C0"/>
      <w:sz w:val="36"/>
      <w:szCs w:val="36"/>
    </w:rPr>
  </w:style>
  <w:style w:type="paragraph" w:styleId="Titre2">
    <w:name w:val="heading 2"/>
    <w:basedOn w:val="Normal"/>
    <w:next w:val="Normal"/>
    <w:link w:val="Titre2Car"/>
    <w:qFormat/>
    <w:rsid w:val="004F7550"/>
    <w:pPr>
      <w:numPr>
        <w:ilvl w:val="1"/>
        <w:numId w:val="35"/>
      </w:numPr>
      <w:spacing w:before="120" w:after="0"/>
      <w:contextualSpacing/>
      <w:jc w:val="both"/>
      <w:outlineLvl w:val="1"/>
    </w:pPr>
    <w:rPr>
      <w:b/>
      <w:color w:val="0070C0"/>
      <w:sz w:val="24"/>
      <w:szCs w:val="24"/>
    </w:rPr>
  </w:style>
  <w:style w:type="paragraph" w:styleId="Titre3">
    <w:name w:val="heading 3"/>
    <w:basedOn w:val="Normal"/>
    <w:next w:val="Normal"/>
    <w:link w:val="Titre3Car"/>
    <w:qFormat/>
    <w:rsid w:val="0027362E"/>
    <w:pPr>
      <w:keepNext/>
      <w:numPr>
        <w:ilvl w:val="2"/>
        <w:numId w:val="35"/>
      </w:numPr>
      <w:spacing w:after="0" w:line="240" w:lineRule="auto"/>
      <w:outlineLvl w:val="2"/>
    </w:pPr>
    <w:rPr>
      <w:rFonts w:ascii="Times New Roman" w:eastAsia="Times New Roman" w:hAnsi="Times New Roman" w:cs="Times New Roman"/>
      <w:b/>
      <w:sz w:val="24"/>
      <w:lang w:eastAsia="fr-FR"/>
    </w:rPr>
  </w:style>
  <w:style w:type="paragraph" w:styleId="Titre4">
    <w:name w:val="heading 4"/>
    <w:basedOn w:val="Normal"/>
    <w:next w:val="Normal"/>
    <w:link w:val="Titre4Car"/>
    <w:qFormat/>
    <w:rsid w:val="0027362E"/>
    <w:pPr>
      <w:keepNext/>
      <w:numPr>
        <w:ilvl w:val="3"/>
        <w:numId w:val="35"/>
      </w:numPr>
      <w:spacing w:after="0" w:line="240" w:lineRule="auto"/>
      <w:jc w:val="both"/>
      <w:outlineLvl w:val="3"/>
    </w:pPr>
    <w:rPr>
      <w:rFonts w:ascii="Times New Roman" w:eastAsia="Times New Roman" w:hAnsi="Times New Roman" w:cs="Times New Roman"/>
      <w:b/>
      <w:sz w:val="24"/>
      <w:lang w:eastAsia="fr-FR"/>
    </w:rPr>
  </w:style>
  <w:style w:type="paragraph" w:styleId="Titre5">
    <w:name w:val="heading 5"/>
    <w:basedOn w:val="Normal"/>
    <w:next w:val="Normal"/>
    <w:link w:val="Titre5Car"/>
    <w:qFormat/>
    <w:rsid w:val="0027362E"/>
    <w:pPr>
      <w:keepNext/>
      <w:numPr>
        <w:ilvl w:val="4"/>
        <w:numId w:val="35"/>
      </w:numPr>
      <w:spacing w:after="0" w:line="240" w:lineRule="auto"/>
      <w:jc w:val="center"/>
      <w:outlineLvl w:val="4"/>
    </w:pPr>
    <w:rPr>
      <w:rFonts w:ascii="Times New Roman" w:eastAsia="Times New Roman" w:hAnsi="Times New Roman" w:cs="Times New Roman"/>
      <w:b/>
      <w:sz w:val="24"/>
      <w:lang w:eastAsia="fr-FR"/>
    </w:rPr>
  </w:style>
  <w:style w:type="paragraph" w:styleId="Titre6">
    <w:name w:val="heading 6"/>
    <w:basedOn w:val="Normal"/>
    <w:next w:val="Normal"/>
    <w:link w:val="Titre6Car"/>
    <w:qFormat/>
    <w:rsid w:val="0027362E"/>
    <w:pPr>
      <w:keepNext/>
      <w:numPr>
        <w:ilvl w:val="5"/>
        <w:numId w:val="35"/>
      </w:numPr>
      <w:pBdr>
        <w:top w:val="single" w:sz="4" w:space="1" w:color="auto"/>
        <w:left w:val="single" w:sz="4" w:space="4" w:color="auto"/>
        <w:bottom w:val="single" w:sz="4" w:space="1" w:color="auto"/>
        <w:right w:val="single" w:sz="4" w:space="4" w:color="auto"/>
      </w:pBdr>
      <w:spacing w:after="0" w:line="240" w:lineRule="auto"/>
      <w:ind w:right="1134"/>
      <w:jc w:val="center"/>
      <w:outlineLvl w:val="5"/>
    </w:pPr>
    <w:rPr>
      <w:rFonts w:ascii="Times New Roman" w:eastAsia="Times New Roman" w:hAnsi="Times New Roman" w:cs="Times New Roman"/>
      <w:b/>
      <w:sz w:val="24"/>
      <w:lang w:eastAsia="fr-FR"/>
    </w:rPr>
  </w:style>
  <w:style w:type="paragraph" w:styleId="Titre7">
    <w:name w:val="heading 7"/>
    <w:basedOn w:val="Normal"/>
    <w:next w:val="Normal"/>
    <w:link w:val="Titre7Car"/>
    <w:qFormat/>
    <w:rsid w:val="0027362E"/>
    <w:pPr>
      <w:keepNext/>
      <w:numPr>
        <w:ilvl w:val="6"/>
        <w:numId w:val="35"/>
      </w:numPr>
      <w:spacing w:after="0" w:line="240" w:lineRule="auto"/>
      <w:ind w:right="-851"/>
      <w:jc w:val="center"/>
      <w:outlineLvl w:val="6"/>
    </w:pPr>
    <w:rPr>
      <w:rFonts w:eastAsia="Times New Roman" w:cs="Times New Roman"/>
      <w:b/>
      <w:sz w:val="24"/>
      <w:lang w:eastAsia="fr-FR"/>
    </w:rPr>
  </w:style>
  <w:style w:type="paragraph" w:styleId="Titre8">
    <w:name w:val="heading 8"/>
    <w:basedOn w:val="Normal"/>
    <w:next w:val="Normal"/>
    <w:link w:val="Titre8Car"/>
    <w:qFormat/>
    <w:rsid w:val="0027362E"/>
    <w:pPr>
      <w:keepNext/>
      <w:numPr>
        <w:ilvl w:val="7"/>
        <w:numId w:val="35"/>
      </w:numPr>
      <w:pBdr>
        <w:top w:val="single" w:sz="12" w:space="1" w:color="auto"/>
        <w:left w:val="single" w:sz="12" w:space="4" w:color="auto"/>
        <w:bottom w:val="single" w:sz="12" w:space="1" w:color="auto"/>
        <w:right w:val="single" w:sz="12" w:space="0" w:color="auto"/>
      </w:pBdr>
      <w:spacing w:after="0" w:line="240" w:lineRule="auto"/>
      <w:ind w:right="7371"/>
      <w:jc w:val="both"/>
      <w:outlineLvl w:val="7"/>
    </w:pPr>
    <w:rPr>
      <w:rFonts w:ascii="Times New Roman" w:eastAsia="Times New Roman" w:hAnsi="Times New Roman" w:cs="Times New Roman"/>
      <w:b/>
      <w:sz w:val="24"/>
      <w:lang w:eastAsia="fr-FR"/>
    </w:rPr>
  </w:style>
  <w:style w:type="paragraph" w:styleId="Titre9">
    <w:name w:val="heading 9"/>
    <w:basedOn w:val="Normal"/>
    <w:next w:val="Normal"/>
    <w:link w:val="Titre9Car"/>
    <w:qFormat/>
    <w:rsid w:val="0027362E"/>
    <w:pPr>
      <w:keepNext/>
      <w:numPr>
        <w:ilvl w:val="8"/>
        <w:numId w:val="35"/>
      </w:numPr>
      <w:tabs>
        <w:tab w:val="left" w:pos="2127"/>
      </w:tabs>
      <w:spacing w:after="0" w:line="240" w:lineRule="auto"/>
      <w:jc w:val="center"/>
      <w:outlineLvl w:val="8"/>
    </w:pPr>
    <w:rPr>
      <w:rFonts w:ascii="Times New Roman" w:eastAsia="Times New Roman" w:hAnsi="Times New Roman" w:cs="Times New Roman"/>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1B26"/>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3C1BB0"/>
    <w:pPr>
      <w:ind w:left="720"/>
      <w:contextualSpacing/>
    </w:pPr>
  </w:style>
  <w:style w:type="character" w:styleId="Lienhypertexte">
    <w:name w:val="Hyperlink"/>
    <w:basedOn w:val="Policepardfaut"/>
    <w:uiPriority w:val="99"/>
    <w:unhideWhenUsed/>
    <w:rsid w:val="003A03EC"/>
    <w:rPr>
      <w:color w:val="0000FF" w:themeColor="hyperlink"/>
      <w:u w:val="single"/>
    </w:rPr>
  </w:style>
  <w:style w:type="table" w:styleId="Grilledutableau">
    <w:name w:val="Table Grid"/>
    <w:basedOn w:val="TableauNormal"/>
    <w:rsid w:val="0032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4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56E"/>
    <w:rPr>
      <w:rFonts w:ascii="Tahoma" w:hAnsi="Tahoma" w:cs="Tahoma"/>
      <w:sz w:val="16"/>
      <w:szCs w:val="16"/>
    </w:rPr>
  </w:style>
  <w:style w:type="paragraph" w:styleId="En-tte">
    <w:name w:val="header"/>
    <w:basedOn w:val="Normal"/>
    <w:link w:val="En-tteCar"/>
    <w:unhideWhenUsed/>
    <w:rsid w:val="0032456E"/>
    <w:pPr>
      <w:tabs>
        <w:tab w:val="center" w:pos="4536"/>
        <w:tab w:val="right" w:pos="9072"/>
      </w:tabs>
      <w:spacing w:after="0" w:line="240" w:lineRule="auto"/>
    </w:pPr>
  </w:style>
  <w:style w:type="character" w:customStyle="1" w:styleId="En-tteCar">
    <w:name w:val="En-tête Car"/>
    <w:basedOn w:val="Policepardfaut"/>
    <w:link w:val="En-tte"/>
    <w:uiPriority w:val="99"/>
    <w:rsid w:val="0032456E"/>
  </w:style>
  <w:style w:type="paragraph" w:styleId="Pieddepage">
    <w:name w:val="footer"/>
    <w:basedOn w:val="Normal"/>
    <w:link w:val="PieddepageCar"/>
    <w:uiPriority w:val="99"/>
    <w:unhideWhenUsed/>
    <w:rsid w:val="003245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56E"/>
  </w:style>
  <w:style w:type="paragraph" w:styleId="Notedebasdepage">
    <w:name w:val="footnote text"/>
    <w:basedOn w:val="Normal"/>
    <w:link w:val="NotedebasdepageCar"/>
    <w:uiPriority w:val="99"/>
    <w:semiHidden/>
    <w:unhideWhenUsed/>
    <w:rsid w:val="003526F7"/>
    <w:pPr>
      <w:spacing w:after="0" w:line="240" w:lineRule="auto"/>
    </w:pPr>
  </w:style>
  <w:style w:type="character" w:customStyle="1" w:styleId="NotedebasdepageCar">
    <w:name w:val="Note de bas de page Car"/>
    <w:basedOn w:val="Policepardfaut"/>
    <w:link w:val="Notedebasdepage"/>
    <w:uiPriority w:val="99"/>
    <w:semiHidden/>
    <w:rsid w:val="003526F7"/>
    <w:rPr>
      <w:sz w:val="20"/>
      <w:szCs w:val="20"/>
    </w:rPr>
  </w:style>
  <w:style w:type="character" w:styleId="Appelnotedebasdep">
    <w:name w:val="footnote reference"/>
    <w:basedOn w:val="Policepardfaut"/>
    <w:uiPriority w:val="99"/>
    <w:semiHidden/>
    <w:unhideWhenUsed/>
    <w:rsid w:val="003526F7"/>
    <w:rPr>
      <w:vertAlign w:val="superscript"/>
    </w:rPr>
  </w:style>
  <w:style w:type="character" w:customStyle="1" w:styleId="st">
    <w:name w:val="st"/>
    <w:basedOn w:val="Policepardfaut"/>
    <w:rsid w:val="003526F7"/>
  </w:style>
  <w:style w:type="character" w:styleId="Marquedecommentaire">
    <w:name w:val="annotation reference"/>
    <w:basedOn w:val="Policepardfaut"/>
    <w:uiPriority w:val="99"/>
    <w:semiHidden/>
    <w:unhideWhenUsed/>
    <w:rsid w:val="00B46F27"/>
    <w:rPr>
      <w:sz w:val="16"/>
      <w:szCs w:val="16"/>
    </w:rPr>
  </w:style>
  <w:style w:type="paragraph" w:styleId="Commentaire">
    <w:name w:val="annotation text"/>
    <w:basedOn w:val="Normal"/>
    <w:link w:val="CommentaireCar"/>
    <w:uiPriority w:val="99"/>
    <w:unhideWhenUsed/>
    <w:rsid w:val="00B46F27"/>
    <w:pPr>
      <w:spacing w:line="240" w:lineRule="auto"/>
    </w:pPr>
  </w:style>
  <w:style w:type="character" w:customStyle="1" w:styleId="CommentaireCar">
    <w:name w:val="Commentaire Car"/>
    <w:basedOn w:val="Policepardfaut"/>
    <w:link w:val="Commentaire"/>
    <w:uiPriority w:val="99"/>
    <w:rsid w:val="00B46F27"/>
    <w:rPr>
      <w:sz w:val="20"/>
      <w:szCs w:val="20"/>
    </w:rPr>
  </w:style>
  <w:style w:type="paragraph" w:styleId="Objetducommentaire">
    <w:name w:val="annotation subject"/>
    <w:basedOn w:val="Commentaire"/>
    <w:next w:val="Commentaire"/>
    <w:link w:val="ObjetducommentaireCar"/>
    <w:uiPriority w:val="99"/>
    <w:semiHidden/>
    <w:unhideWhenUsed/>
    <w:rsid w:val="00B46F27"/>
    <w:rPr>
      <w:b/>
      <w:bCs/>
    </w:rPr>
  </w:style>
  <w:style w:type="character" w:customStyle="1" w:styleId="ObjetducommentaireCar">
    <w:name w:val="Objet du commentaire Car"/>
    <w:basedOn w:val="CommentaireCar"/>
    <w:link w:val="Objetducommentaire"/>
    <w:uiPriority w:val="99"/>
    <w:semiHidden/>
    <w:rsid w:val="00B46F27"/>
    <w:rPr>
      <w:b/>
      <w:bCs/>
      <w:sz w:val="20"/>
      <w:szCs w:val="20"/>
    </w:rPr>
  </w:style>
  <w:style w:type="paragraph" w:styleId="Rvision">
    <w:name w:val="Revision"/>
    <w:hidden/>
    <w:uiPriority w:val="99"/>
    <w:semiHidden/>
    <w:rsid w:val="00737F02"/>
    <w:pPr>
      <w:spacing w:after="0" w:line="240" w:lineRule="auto"/>
    </w:pPr>
  </w:style>
  <w:style w:type="character" w:customStyle="1" w:styleId="Titre1Car">
    <w:name w:val="Titre 1 Car"/>
    <w:basedOn w:val="Policepardfaut"/>
    <w:link w:val="Titre1"/>
    <w:rsid w:val="004F7550"/>
    <w:rPr>
      <w:rFonts w:ascii="Arial" w:hAnsi="Arial" w:cs="Arial"/>
      <w:b/>
      <w:color w:val="0070C0"/>
      <w:sz w:val="36"/>
      <w:szCs w:val="36"/>
    </w:rPr>
  </w:style>
  <w:style w:type="character" w:customStyle="1" w:styleId="Titre2Car">
    <w:name w:val="Titre 2 Car"/>
    <w:basedOn w:val="Policepardfaut"/>
    <w:link w:val="Titre2"/>
    <w:rsid w:val="004F7550"/>
    <w:rPr>
      <w:rFonts w:ascii="Arial" w:hAnsi="Arial" w:cs="Arial"/>
      <w:b/>
      <w:color w:val="0070C0"/>
      <w:sz w:val="24"/>
      <w:szCs w:val="24"/>
    </w:rPr>
  </w:style>
  <w:style w:type="character" w:customStyle="1" w:styleId="Titre3Car">
    <w:name w:val="Titre 3 Car"/>
    <w:basedOn w:val="Policepardfaut"/>
    <w:link w:val="Titre3"/>
    <w:rsid w:val="0027362E"/>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27362E"/>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27362E"/>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27362E"/>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27362E"/>
    <w:rPr>
      <w:rFonts w:ascii="Arial" w:eastAsia="Times New Roman" w:hAnsi="Arial" w:cs="Times New Roman"/>
      <w:b/>
      <w:sz w:val="24"/>
      <w:szCs w:val="20"/>
      <w:lang w:eastAsia="fr-FR"/>
    </w:rPr>
  </w:style>
  <w:style w:type="character" w:customStyle="1" w:styleId="Titre8Car">
    <w:name w:val="Titre 8 Car"/>
    <w:basedOn w:val="Policepardfaut"/>
    <w:link w:val="Titre8"/>
    <w:rsid w:val="0027362E"/>
    <w:rPr>
      <w:rFonts w:ascii="Times New Roman" w:eastAsia="Times New Roman" w:hAnsi="Times New Roman" w:cs="Times New Roman"/>
      <w:b/>
      <w:sz w:val="24"/>
      <w:szCs w:val="20"/>
      <w:lang w:eastAsia="fr-FR"/>
    </w:rPr>
  </w:style>
  <w:style w:type="character" w:customStyle="1" w:styleId="Titre9Car">
    <w:name w:val="Titre 9 Car"/>
    <w:basedOn w:val="Policepardfaut"/>
    <w:link w:val="Titre9"/>
    <w:rsid w:val="0027362E"/>
    <w:rPr>
      <w:rFonts w:ascii="Times New Roman" w:eastAsia="Times New Roman" w:hAnsi="Times New Roman" w:cs="Times New Roman"/>
      <w:b/>
      <w:sz w:val="28"/>
      <w:szCs w:val="20"/>
      <w:lang w:eastAsia="fr-FR"/>
    </w:rPr>
  </w:style>
  <w:style w:type="paragraph" w:styleId="Listepuces2">
    <w:name w:val="List Bullet 2"/>
    <w:basedOn w:val="Normal"/>
    <w:autoRedefine/>
    <w:rsid w:val="0027362E"/>
    <w:pPr>
      <w:numPr>
        <w:numId w:val="14"/>
      </w:numPr>
      <w:tabs>
        <w:tab w:val="clear" w:pos="720"/>
        <w:tab w:val="num" w:pos="1077"/>
      </w:tabs>
      <w:spacing w:before="120" w:after="0" w:line="240" w:lineRule="auto"/>
      <w:ind w:left="1077"/>
      <w:jc w:val="both"/>
    </w:pPr>
    <w:rPr>
      <w:rFonts w:eastAsia="Times New Roman"/>
      <w:lang w:eastAsia="fr-FR"/>
    </w:rPr>
  </w:style>
  <w:style w:type="table" w:customStyle="1" w:styleId="Grilledutableau1">
    <w:name w:val="Grille du tableau1"/>
    <w:basedOn w:val="TableauNormal"/>
    <w:next w:val="Grilledutableau"/>
    <w:rsid w:val="0027362E"/>
    <w:pPr>
      <w:spacing w:after="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27362E"/>
    <w:pPr>
      <w:tabs>
        <w:tab w:val="left" w:pos="851"/>
      </w:tabs>
      <w:spacing w:after="0" w:line="240" w:lineRule="auto"/>
      <w:jc w:val="both"/>
    </w:pPr>
    <w:rPr>
      <w:rFonts w:ascii="Times New Roman" w:eastAsia="Times New Roman" w:hAnsi="Times New Roman" w:cs="Times New Roman"/>
      <w:b/>
      <w:sz w:val="24"/>
      <w:lang w:eastAsia="fr-FR"/>
    </w:rPr>
  </w:style>
  <w:style w:type="character" w:customStyle="1" w:styleId="CorpsdetexteCar">
    <w:name w:val="Corps de texte Car"/>
    <w:basedOn w:val="Policepardfaut"/>
    <w:link w:val="Corpsdetexte"/>
    <w:rsid w:val="0027362E"/>
    <w:rPr>
      <w:rFonts w:ascii="Times New Roman" w:eastAsia="Times New Roman" w:hAnsi="Times New Roman" w:cs="Times New Roman"/>
      <w:b/>
      <w:sz w:val="24"/>
      <w:szCs w:val="20"/>
      <w:lang w:eastAsia="fr-FR"/>
    </w:rPr>
  </w:style>
  <w:style w:type="paragraph" w:styleId="Retraitcorpsdetexte">
    <w:name w:val="Body Text Indent"/>
    <w:basedOn w:val="Normal"/>
    <w:link w:val="RetraitcorpsdetexteCar"/>
    <w:rsid w:val="0027362E"/>
    <w:pPr>
      <w:spacing w:after="0" w:line="240" w:lineRule="auto"/>
      <w:ind w:left="360" w:hanging="360"/>
      <w:jc w:val="both"/>
    </w:pPr>
    <w:rPr>
      <w:rFonts w:ascii="Times New Roman" w:eastAsia="Times New Roman" w:hAnsi="Times New Roman" w:cs="Times New Roman"/>
      <w:sz w:val="24"/>
      <w:lang w:eastAsia="fr-FR"/>
    </w:rPr>
  </w:style>
  <w:style w:type="character" w:customStyle="1" w:styleId="RetraitcorpsdetexteCar">
    <w:name w:val="Retrait corps de texte Car"/>
    <w:basedOn w:val="Policepardfaut"/>
    <w:link w:val="Retraitcorpsdetexte"/>
    <w:rsid w:val="0027362E"/>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27362E"/>
    <w:pPr>
      <w:spacing w:after="0" w:line="240" w:lineRule="auto"/>
      <w:jc w:val="both"/>
    </w:pPr>
    <w:rPr>
      <w:rFonts w:ascii="Times New Roman" w:eastAsia="Times New Roman" w:hAnsi="Times New Roman" w:cs="Times New Roman"/>
      <w:sz w:val="24"/>
      <w:lang w:eastAsia="fr-FR"/>
    </w:rPr>
  </w:style>
  <w:style w:type="character" w:customStyle="1" w:styleId="Corpsdetexte2Car">
    <w:name w:val="Corps de texte 2 Car"/>
    <w:basedOn w:val="Policepardfaut"/>
    <w:link w:val="Corpsdetexte2"/>
    <w:rsid w:val="0027362E"/>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27362E"/>
    <w:pPr>
      <w:tabs>
        <w:tab w:val="left" w:pos="284"/>
        <w:tab w:val="left" w:pos="567"/>
      </w:tabs>
      <w:spacing w:after="0" w:line="240" w:lineRule="auto"/>
      <w:ind w:left="284"/>
      <w:jc w:val="both"/>
    </w:pPr>
    <w:rPr>
      <w:rFonts w:ascii="Times New Roman" w:eastAsia="Times New Roman" w:hAnsi="Times New Roman" w:cs="Times New Roman"/>
      <w:sz w:val="24"/>
      <w:lang w:eastAsia="fr-FR"/>
    </w:rPr>
  </w:style>
  <w:style w:type="character" w:customStyle="1" w:styleId="Retraitcorpsdetexte2Car">
    <w:name w:val="Retrait corps de texte 2 Car"/>
    <w:basedOn w:val="Policepardfaut"/>
    <w:link w:val="Retraitcorpsdetexte2"/>
    <w:rsid w:val="0027362E"/>
    <w:rPr>
      <w:rFonts w:ascii="Times New Roman" w:eastAsia="Times New Roman" w:hAnsi="Times New Roman" w:cs="Times New Roman"/>
      <w:sz w:val="24"/>
      <w:szCs w:val="20"/>
      <w:lang w:eastAsia="fr-FR"/>
    </w:rPr>
  </w:style>
  <w:style w:type="character" w:styleId="Numrodepage">
    <w:name w:val="page number"/>
    <w:basedOn w:val="Policepardfaut"/>
    <w:rsid w:val="0027362E"/>
  </w:style>
  <w:style w:type="paragraph" w:styleId="Retraitcorpsdetexte3">
    <w:name w:val="Body Text Indent 3"/>
    <w:basedOn w:val="Normal"/>
    <w:link w:val="Retraitcorpsdetexte3Car"/>
    <w:rsid w:val="0027362E"/>
    <w:pPr>
      <w:tabs>
        <w:tab w:val="left" w:pos="284"/>
        <w:tab w:val="left" w:pos="567"/>
      </w:tabs>
      <w:spacing w:after="0" w:line="240" w:lineRule="auto"/>
      <w:ind w:left="709" w:hanging="709"/>
      <w:jc w:val="both"/>
    </w:pPr>
    <w:rPr>
      <w:rFonts w:ascii="Times New Roman" w:eastAsia="Times New Roman" w:hAnsi="Times New Roman" w:cs="Times New Roman"/>
      <w:sz w:val="24"/>
      <w:lang w:eastAsia="fr-FR"/>
    </w:rPr>
  </w:style>
  <w:style w:type="character" w:customStyle="1" w:styleId="Retraitcorpsdetexte3Car">
    <w:name w:val="Retrait corps de texte 3 Car"/>
    <w:basedOn w:val="Policepardfaut"/>
    <w:link w:val="Retraitcorpsdetexte3"/>
    <w:rsid w:val="0027362E"/>
    <w:rPr>
      <w:rFonts w:ascii="Times New Roman" w:eastAsia="Times New Roman" w:hAnsi="Times New Roman" w:cs="Times New Roman"/>
      <w:sz w:val="24"/>
      <w:szCs w:val="20"/>
      <w:lang w:eastAsia="fr-FR"/>
    </w:rPr>
  </w:style>
  <w:style w:type="paragraph" w:customStyle="1" w:styleId="Normalmodif1">
    <w:name w:val="Normal modif 1"/>
    <w:basedOn w:val="Normal"/>
    <w:next w:val="Corpsdetexte"/>
    <w:semiHidden/>
    <w:rsid w:val="0027362E"/>
    <w:pPr>
      <w:spacing w:after="160" w:line="240" w:lineRule="exact"/>
    </w:pPr>
    <w:rPr>
      <w:rFonts w:ascii="Times New Roman" w:eastAsia="Times New Roman" w:hAnsi="Times New Roman" w:cs="Times New Roman"/>
      <w:sz w:val="24"/>
      <w:szCs w:val="24"/>
      <w:lang w:eastAsia="fr-FR"/>
    </w:rPr>
  </w:style>
  <w:style w:type="paragraph" w:customStyle="1" w:styleId="SignatureGauche">
    <w:name w:val="SignatureGauche"/>
    <w:basedOn w:val="Normal"/>
    <w:next w:val="Normal"/>
    <w:autoRedefine/>
    <w:rsid w:val="0027362E"/>
    <w:pPr>
      <w:spacing w:before="240" w:after="480" w:line="240" w:lineRule="auto"/>
      <w:ind w:right="4134"/>
      <w:jc w:val="center"/>
    </w:pPr>
    <w:rPr>
      <w:rFonts w:ascii="Times New Roman" w:eastAsia="Times New Roman" w:hAnsi="Times New Roman" w:cs="Times New Roman"/>
      <w:sz w:val="24"/>
      <w:szCs w:val="24"/>
      <w:lang w:eastAsia="fr-FR"/>
    </w:rPr>
  </w:style>
  <w:style w:type="paragraph" w:customStyle="1" w:styleId="SNNature">
    <w:name w:val="SNNature"/>
    <w:basedOn w:val="Normal"/>
    <w:autoRedefine/>
    <w:rsid w:val="0027362E"/>
    <w:pPr>
      <w:widowControl w:val="0"/>
      <w:suppressLineNumbers/>
      <w:suppressAutoHyphens/>
      <w:spacing w:before="720" w:after="240" w:line="240" w:lineRule="auto"/>
      <w:jc w:val="center"/>
    </w:pPr>
    <w:rPr>
      <w:rFonts w:ascii="Times New Roman" w:eastAsia="Lucida Sans Unicode" w:hAnsi="Times New Roman" w:cs="Times New Roman"/>
      <w:b/>
      <w:bCs/>
      <w:sz w:val="24"/>
      <w:szCs w:val="24"/>
    </w:rPr>
  </w:style>
  <w:style w:type="paragraph" w:customStyle="1" w:styleId="SNRpublique">
    <w:name w:val="SNRépublique"/>
    <w:basedOn w:val="Normal"/>
    <w:autoRedefine/>
    <w:rsid w:val="0027362E"/>
    <w:pPr>
      <w:widowControl w:val="0"/>
      <w:suppressAutoHyphens/>
      <w:spacing w:after="0" w:line="240" w:lineRule="auto"/>
      <w:jc w:val="center"/>
    </w:pPr>
    <w:rPr>
      <w:rFonts w:ascii="Times New Roman" w:eastAsia="Lucida Sans Unicode" w:hAnsi="Times New Roman" w:cs="Times New Roman"/>
      <w:b/>
      <w:bCs/>
      <w:sz w:val="24"/>
      <w:szCs w:val="24"/>
    </w:rPr>
  </w:style>
  <w:style w:type="paragraph" w:customStyle="1" w:styleId="SNTimbre">
    <w:name w:val="SNTimbre"/>
    <w:basedOn w:val="Normal"/>
    <w:autoRedefine/>
    <w:rsid w:val="0027362E"/>
    <w:pPr>
      <w:widowControl w:val="0"/>
      <w:suppressAutoHyphens/>
      <w:snapToGrid w:val="0"/>
      <w:spacing w:before="120" w:after="0" w:line="240" w:lineRule="auto"/>
      <w:jc w:val="center"/>
    </w:pPr>
    <w:rPr>
      <w:rFonts w:ascii="Times New Roman" w:eastAsia="Lucida Sans Unicode" w:hAnsi="Times New Roman" w:cs="Times New Roman"/>
      <w:sz w:val="24"/>
      <w:szCs w:val="24"/>
    </w:rPr>
  </w:style>
  <w:style w:type="paragraph" w:customStyle="1" w:styleId="SNLabelNOR">
    <w:name w:val="SNLabelNOR"/>
    <w:basedOn w:val="Normal"/>
    <w:autoRedefine/>
    <w:rsid w:val="0027362E"/>
    <w:pPr>
      <w:widowControl w:val="0"/>
      <w:suppressLineNumbers/>
      <w:suppressAutoHyphens/>
      <w:spacing w:after="0" w:line="240" w:lineRule="auto"/>
    </w:pPr>
    <w:rPr>
      <w:rFonts w:ascii="Times New Roman" w:eastAsia="Lucida Sans Unicode" w:hAnsi="Times New Roman" w:cs="Times New Roman"/>
      <w:b/>
      <w:sz w:val="24"/>
      <w:szCs w:val="24"/>
    </w:rPr>
  </w:style>
  <w:style w:type="paragraph" w:customStyle="1" w:styleId="SNAutorit">
    <w:name w:val="SNAutorité"/>
    <w:basedOn w:val="Normal"/>
    <w:autoRedefine/>
    <w:rsid w:val="0027362E"/>
    <w:pPr>
      <w:spacing w:before="720" w:after="240" w:line="240" w:lineRule="auto"/>
      <w:ind w:left="360"/>
    </w:pPr>
    <w:rPr>
      <w:rFonts w:ascii="Times New Roman" w:eastAsia="Times New Roman" w:hAnsi="Times New Roman" w:cs="Times New Roman"/>
      <w:bCs/>
      <w:sz w:val="24"/>
      <w:szCs w:val="24"/>
      <w:lang w:eastAsia="fr-FR"/>
    </w:rPr>
  </w:style>
  <w:style w:type="paragraph" w:customStyle="1" w:styleId="SNActe">
    <w:name w:val="SNActe"/>
    <w:basedOn w:val="Normal"/>
    <w:autoRedefine/>
    <w:rsid w:val="0027362E"/>
    <w:pPr>
      <w:spacing w:before="240" w:after="240" w:line="240" w:lineRule="auto"/>
      <w:ind w:left="360"/>
    </w:pPr>
    <w:rPr>
      <w:rFonts w:ascii="Times New Roman" w:eastAsia="Times New Roman" w:hAnsi="Times New Roman" w:cs="Times New Roman"/>
      <w:b/>
      <w:sz w:val="24"/>
      <w:szCs w:val="24"/>
      <w:lang w:eastAsia="fr-FR"/>
    </w:rPr>
  </w:style>
  <w:style w:type="table" w:customStyle="1" w:styleId="TableauGrille4-Accentuation111">
    <w:name w:val="Tableau Grille 4 - Accentuation 111"/>
    <w:basedOn w:val="TableauNormal"/>
    <w:uiPriority w:val="49"/>
    <w:rsid w:val="00262251"/>
    <w:pPr>
      <w:spacing w:after="0" w:line="240" w:lineRule="auto"/>
    </w:pPr>
    <w:rPr>
      <w:rFonts w:ascii="Calibri" w:eastAsia="Batang" w:hAnsi="Calibri" w:cs="Times New Roman"/>
      <w:sz w:val="20"/>
      <w:szCs w:val="20"/>
      <w:lang w:eastAsia="fr-F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ansinterligne">
    <w:name w:val="No Spacing"/>
    <w:uiPriority w:val="1"/>
    <w:qFormat/>
    <w:rsid w:val="00AF656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50"/>
    <w:rPr>
      <w:rFonts w:ascii="Arial" w:hAnsi="Arial" w:cs="Arial"/>
      <w:sz w:val="20"/>
      <w:szCs w:val="20"/>
    </w:rPr>
  </w:style>
  <w:style w:type="paragraph" w:styleId="Titre1">
    <w:name w:val="heading 1"/>
    <w:basedOn w:val="Normal"/>
    <w:next w:val="Normal"/>
    <w:link w:val="Titre1Car"/>
    <w:qFormat/>
    <w:rsid w:val="004F7550"/>
    <w:pPr>
      <w:numPr>
        <w:numId w:val="35"/>
      </w:numPr>
      <w:spacing w:before="120" w:after="0"/>
      <w:contextualSpacing/>
      <w:jc w:val="both"/>
      <w:outlineLvl w:val="0"/>
    </w:pPr>
    <w:rPr>
      <w:b/>
      <w:color w:val="0070C0"/>
      <w:sz w:val="36"/>
      <w:szCs w:val="36"/>
    </w:rPr>
  </w:style>
  <w:style w:type="paragraph" w:styleId="Titre2">
    <w:name w:val="heading 2"/>
    <w:basedOn w:val="Normal"/>
    <w:next w:val="Normal"/>
    <w:link w:val="Titre2Car"/>
    <w:qFormat/>
    <w:rsid w:val="004F7550"/>
    <w:pPr>
      <w:numPr>
        <w:ilvl w:val="1"/>
        <w:numId w:val="35"/>
      </w:numPr>
      <w:spacing w:before="120" w:after="0"/>
      <w:contextualSpacing/>
      <w:jc w:val="both"/>
      <w:outlineLvl w:val="1"/>
    </w:pPr>
    <w:rPr>
      <w:b/>
      <w:color w:val="0070C0"/>
      <w:sz w:val="24"/>
      <w:szCs w:val="24"/>
    </w:rPr>
  </w:style>
  <w:style w:type="paragraph" w:styleId="Titre3">
    <w:name w:val="heading 3"/>
    <w:basedOn w:val="Normal"/>
    <w:next w:val="Normal"/>
    <w:link w:val="Titre3Car"/>
    <w:qFormat/>
    <w:rsid w:val="0027362E"/>
    <w:pPr>
      <w:keepNext/>
      <w:numPr>
        <w:ilvl w:val="2"/>
        <w:numId w:val="35"/>
      </w:numPr>
      <w:spacing w:after="0" w:line="240" w:lineRule="auto"/>
      <w:outlineLvl w:val="2"/>
    </w:pPr>
    <w:rPr>
      <w:rFonts w:ascii="Times New Roman" w:eastAsia="Times New Roman" w:hAnsi="Times New Roman" w:cs="Times New Roman"/>
      <w:b/>
      <w:sz w:val="24"/>
      <w:lang w:eastAsia="fr-FR"/>
    </w:rPr>
  </w:style>
  <w:style w:type="paragraph" w:styleId="Titre4">
    <w:name w:val="heading 4"/>
    <w:basedOn w:val="Normal"/>
    <w:next w:val="Normal"/>
    <w:link w:val="Titre4Car"/>
    <w:qFormat/>
    <w:rsid w:val="0027362E"/>
    <w:pPr>
      <w:keepNext/>
      <w:numPr>
        <w:ilvl w:val="3"/>
        <w:numId w:val="35"/>
      </w:numPr>
      <w:spacing w:after="0" w:line="240" w:lineRule="auto"/>
      <w:jc w:val="both"/>
      <w:outlineLvl w:val="3"/>
    </w:pPr>
    <w:rPr>
      <w:rFonts w:ascii="Times New Roman" w:eastAsia="Times New Roman" w:hAnsi="Times New Roman" w:cs="Times New Roman"/>
      <w:b/>
      <w:sz w:val="24"/>
      <w:lang w:eastAsia="fr-FR"/>
    </w:rPr>
  </w:style>
  <w:style w:type="paragraph" w:styleId="Titre5">
    <w:name w:val="heading 5"/>
    <w:basedOn w:val="Normal"/>
    <w:next w:val="Normal"/>
    <w:link w:val="Titre5Car"/>
    <w:qFormat/>
    <w:rsid w:val="0027362E"/>
    <w:pPr>
      <w:keepNext/>
      <w:numPr>
        <w:ilvl w:val="4"/>
        <w:numId w:val="35"/>
      </w:numPr>
      <w:spacing w:after="0" w:line="240" w:lineRule="auto"/>
      <w:jc w:val="center"/>
      <w:outlineLvl w:val="4"/>
    </w:pPr>
    <w:rPr>
      <w:rFonts w:ascii="Times New Roman" w:eastAsia="Times New Roman" w:hAnsi="Times New Roman" w:cs="Times New Roman"/>
      <w:b/>
      <w:sz w:val="24"/>
      <w:lang w:eastAsia="fr-FR"/>
    </w:rPr>
  </w:style>
  <w:style w:type="paragraph" w:styleId="Titre6">
    <w:name w:val="heading 6"/>
    <w:basedOn w:val="Normal"/>
    <w:next w:val="Normal"/>
    <w:link w:val="Titre6Car"/>
    <w:qFormat/>
    <w:rsid w:val="0027362E"/>
    <w:pPr>
      <w:keepNext/>
      <w:numPr>
        <w:ilvl w:val="5"/>
        <w:numId w:val="35"/>
      </w:numPr>
      <w:pBdr>
        <w:top w:val="single" w:sz="4" w:space="1" w:color="auto"/>
        <w:left w:val="single" w:sz="4" w:space="4" w:color="auto"/>
        <w:bottom w:val="single" w:sz="4" w:space="1" w:color="auto"/>
        <w:right w:val="single" w:sz="4" w:space="4" w:color="auto"/>
      </w:pBdr>
      <w:spacing w:after="0" w:line="240" w:lineRule="auto"/>
      <w:ind w:right="1134"/>
      <w:jc w:val="center"/>
      <w:outlineLvl w:val="5"/>
    </w:pPr>
    <w:rPr>
      <w:rFonts w:ascii="Times New Roman" w:eastAsia="Times New Roman" w:hAnsi="Times New Roman" w:cs="Times New Roman"/>
      <w:b/>
      <w:sz w:val="24"/>
      <w:lang w:eastAsia="fr-FR"/>
    </w:rPr>
  </w:style>
  <w:style w:type="paragraph" w:styleId="Titre7">
    <w:name w:val="heading 7"/>
    <w:basedOn w:val="Normal"/>
    <w:next w:val="Normal"/>
    <w:link w:val="Titre7Car"/>
    <w:qFormat/>
    <w:rsid w:val="0027362E"/>
    <w:pPr>
      <w:keepNext/>
      <w:numPr>
        <w:ilvl w:val="6"/>
        <w:numId w:val="35"/>
      </w:numPr>
      <w:spacing w:after="0" w:line="240" w:lineRule="auto"/>
      <w:ind w:right="-851"/>
      <w:jc w:val="center"/>
      <w:outlineLvl w:val="6"/>
    </w:pPr>
    <w:rPr>
      <w:rFonts w:eastAsia="Times New Roman" w:cs="Times New Roman"/>
      <w:b/>
      <w:sz w:val="24"/>
      <w:lang w:eastAsia="fr-FR"/>
    </w:rPr>
  </w:style>
  <w:style w:type="paragraph" w:styleId="Titre8">
    <w:name w:val="heading 8"/>
    <w:basedOn w:val="Normal"/>
    <w:next w:val="Normal"/>
    <w:link w:val="Titre8Car"/>
    <w:qFormat/>
    <w:rsid w:val="0027362E"/>
    <w:pPr>
      <w:keepNext/>
      <w:numPr>
        <w:ilvl w:val="7"/>
        <w:numId w:val="35"/>
      </w:numPr>
      <w:pBdr>
        <w:top w:val="single" w:sz="12" w:space="1" w:color="auto"/>
        <w:left w:val="single" w:sz="12" w:space="4" w:color="auto"/>
        <w:bottom w:val="single" w:sz="12" w:space="1" w:color="auto"/>
        <w:right w:val="single" w:sz="12" w:space="0" w:color="auto"/>
      </w:pBdr>
      <w:spacing w:after="0" w:line="240" w:lineRule="auto"/>
      <w:ind w:right="7371"/>
      <w:jc w:val="both"/>
      <w:outlineLvl w:val="7"/>
    </w:pPr>
    <w:rPr>
      <w:rFonts w:ascii="Times New Roman" w:eastAsia="Times New Roman" w:hAnsi="Times New Roman" w:cs="Times New Roman"/>
      <w:b/>
      <w:sz w:val="24"/>
      <w:lang w:eastAsia="fr-FR"/>
    </w:rPr>
  </w:style>
  <w:style w:type="paragraph" w:styleId="Titre9">
    <w:name w:val="heading 9"/>
    <w:basedOn w:val="Normal"/>
    <w:next w:val="Normal"/>
    <w:link w:val="Titre9Car"/>
    <w:qFormat/>
    <w:rsid w:val="0027362E"/>
    <w:pPr>
      <w:keepNext/>
      <w:numPr>
        <w:ilvl w:val="8"/>
        <w:numId w:val="35"/>
      </w:numPr>
      <w:tabs>
        <w:tab w:val="left" w:pos="2127"/>
      </w:tabs>
      <w:spacing w:after="0" w:line="240" w:lineRule="auto"/>
      <w:jc w:val="center"/>
      <w:outlineLvl w:val="8"/>
    </w:pPr>
    <w:rPr>
      <w:rFonts w:ascii="Times New Roman" w:eastAsia="Times New Roman" w:hAnsi="Times New Roman" w:cs="Times New Roman"/>
      <w:b/>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1B26"/>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3C1BB0"/>
    <w:pPr>
      <w:ind w:left="720"/>
      <w:contextualSpacing/>
    </w:pPr>
  </w:style>
  <w:style w:type="character" w:styleId="Lienhypertexte">
    <w:name w:val="Hyperlink"/>
    <w:basedOn w:val="Policepardfaut"/>
    <w:uiPriority w:val="99"/>
    <w:unhideWhenUsed/>
    <w:rsid w:val="003A03EC"/>
    <w:rPr>
      <w:color w:val="0000FF" w:themeColor="hyperlink"/>
      <w:u w:val="single"/>
    </w:rPr>
  </w:style>
  <w:style w:type="table" w:styleId="Grilledutableau">
    <w:name w:val="Table Grid"/>
    <w:basedOn w:val="TableauNormal"/>
    <w:rsid w:val="0032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4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56E"/>
    <w:rPr>
      <w:rFonts w:ascii="Tahoma" w:hAnsi="Tahoma" w:cs="Tahoma"/>
      <w:sz w:val="16"/>
      <w:szCs w:val="16"/>
    </w:rPr>
  </w:style>
  <w:style w:type="paragraph" w:styleId="En-tte">
    <w:name w:val="header"/>
    <w:basedOn w:val="Normal"/>
    <w:link w:val="En-tteCar"/>
    <w:unhideWhenUsed/>
    <w:rsid w:val="0032456E"/>
    <w:pPr>
      <w:tabs>
        <w:tab w:val="center" w:pos="4536"/>
        <w:tab w:val="right" w:pos="9072"/>
      </w:tabs>
      <w:spacing w:after="0" w:line="240" w:lineRule="auto"/>
    </w:pPr>
  </w:style>
  <w:style w:type="character" w:customStyle="1" w:styleId="En-tteCar">
    <w:name w:val="En-tête Car"/>
    <w:basedOn w:val="Policepardfaut"/>
    <w:link w:val="En-tte"/>
    <w:uiPriority w:val="99"/>
    <w:rsid w:val="0032456E"/>
  </w:style>
  <w:style w:type="paragraph" w:styleId="Pieddepage">
    <w:name w:val="footer"/>
    <w:basedOn w:val="Normal"/>
    <w:link w:val="PieddepageCar"/>
    <w:uiPriority w:val="99"/>
    <w:unhideWhenUsed/>
    <w:rsid w:val="003245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56E"/>
  </w:style>
  <w:style w:type="paragraph" w:styleId="Notedebasdepage">
    <w:name w:val="footnote text"/>
    <w:basedOn w:val="Normal"/>
    <w:link w:val="NotedebasdepageCar"/>
    <w:uiPriority w:val="99"/>
    <w:semiHidden/>
    <w:unhideWhenUsed/>
    <w:rsid w:val="003526F7"/>
    <w:pPr>
      <w:spacing w:after="0" w:line="240" w:lineRule="auto"/>
    </w:pPr>
  </w:style>
  <w:style w:type="character" w:customStyle="1" w:styleId="NotedebasdepageCar">
    <w:name w:val="Note de bas de page Car"/>
    <w:basedOn w:val="Policepardfaut"/>
    <w:link w:val="Notedebasdepage"/>
    <w:uiPriority w:val="99"/>
    <w:semiHidden/>
    <w:rsid w:val="003526F7"/>
    <w:rPr>
      <w:sz w:val="20"/>
      <w:szCs w:val="20"/>
    </w:rPr>
  </w:style>
  <w:style w:type="character" w:styleId="Appelnotedebasdep">
    <w:name w:val="footnote reference"/>
    <w:basedOn w:val="Policepardfaut"/>
    <w:uiPriority w:val="99"/>
    <w:semiHidden/>
    <w:unhideWhenUsed/>
    <w:rsid w:val="003526F7"/>
    <w:rPr>
      <w:vertAlign w:val="superscript"/>
    </w:rPr>
  </w:style>
  <w:style w:type="character" w:customStyle="1" w:styleId="st">
    <w:name w:val="st"/>
    <w:basedOn w:val="Policepardfaut"/>
    <w:rsid w:val="003526F7"/>
  </w:style>
  <w:style w:type="character" w:styleId="Marquedecommentaire">
    <w:name w:val="annotation reference"/>
    <w:basedOn w:val="Policepardfaut"/>
    <w:uiPriority w:val="99"/>
    <w:semiHidden/>
    <w:unhideWhenUsed/>
    <w:rsid w:val="00B46F27"/>
    <w:rPr>
      <w:sz w:val="16"/>
      <w:szCs w:val="16"/>
    </w:rPr>
  </w:style>
  <w:style w:type="paragraph" w:styleId="Commentaire">
    <w:name w:val="annotation text"/>
    <w:basedOn w:val="Normal"/>
    <w:link w:val="CommentaireCar"/>
    <w:uiPriority w:val="99"/>
    <w:unhideWhenUsed/>
    <w:rsid w:val="00B46F27"/>
    <w:pPr>
      <w:spacing w:line="240" w:lineRule="auto"/>
    </w:pPr>
  </w:style>
  <w:style w:type="character" w:customStyle="1" w:styleId="CommentaireCar">
    <w:name w:val="Commentaire Car"/>
    <w:basedOn w:val="Policepardfaut"/>
    <w:link w:val="Commentaire"/>
    <w:uiPriority w:val="99"/>
    <w:rsid w:val="00B46F27"/>
    <w:rPr>
      <w:sz w:val="20"/>
      <w:szCs w:val="20"/>
    </w:rPr>
  </w:style>
  <w:style w:type="paragraph" w:styleId="Objetducommentaire">
    <w:name w:val="annotation subject"/>
    <w:basedOn w:val="Commentaire"/>
    <w:next w:val="Commentaire"/>
    <w:link w:val="ObjetducommentaireCar"/>
    <w:uiPriority w:val="99"/>
    <w:semiHidden/>
    <w:unhideWhenUsed/>
    <w:rsid w:val="00B46F27"/>
    <w:rPr>
      <w:b/>
      <w:bCs/>
    </w:rPr>
  </w:style>
  <w:style w:type="character" w:customStyle="1" w:styleId="ObjetducommentaireCar">
    <w:name w:val="Objet du commentaire Car"/>
    <w:basedOn w:val="CommentaireCar"/>
    <w:link w:val="Objetducommentaire"/>
    <w:uiPriority w:val="99"/>
    <w:semiHidden/>
    <w:rsid w:val="00B46F27"/>
    <w:rPr>
      <w:b/>
      <w:bCs/>
      <w:sz w:val="20"/>
      <w:szCs w:val="20"/>
    </w:rPr>
  </w:style>
  <w:style w:type="paragraph" w:styleId="Rvision">
    <w:name w:val="Revision"/>
    <w:hidden/>
    <w:uiPriority w:val="99"/>
    <w:semiHidden/>
    <w:rsid w:val="00737F02"/>
    <w:pPr>
      <w:spacing w:after="0" w:line="240" w:lineRule="auto"/>
    </w:pPr>
  </w:style>
  <w:style w:type="character" w:customStyle="1" w:styleId="Titre1Car">
    <w:name w:val="Titre 1 Car"/>
    <w:basedOn w:val="Policepardfaut"/>
    <w:link w:val="Titre1"/>
    <w:rsid w:val="004F7550"/>
    <w:rPr>
      <w:rFonts w:ascii="Arial" w:hAnsi="Arial" w:cs="Arial"/>
      <w:b/>
      <w:color w:val="0070C0"/>
      <w:sz w:val="36"/>
      <w:szCs w:val="36"/>
    </w:rPr>
  </w:style>
  <w:style w:type="character" w:customStyle="1" w:styleId="Titre2Car">
    <w:name w:val="Titre 2 Car"/>
    <w:basedOn w:val="Policepardfaut"/>
    <w:link w:val="Titre2"/>
    <w:rsid w:val="004F7550"/>
    <w:rPr>
      <w:rFonts w:ascii="Arial" w:hAnsi="Arial" w:cs="Arial"/>
      <w:b/>
      <w:color w:val="0070C0"/>
      <w:sz w:val="24"/>
      <w:szCs w:val="24"/>
    </w:rPr>
  </w:style>
  <w:style w:type="character" w:customStyle="1" w:styleId="Titre3Car">
    <w:name w:val="Titre 3 Car"/>
    <w:basedOn w:val="Policepardfaut"/>
    <w:link w:val="Titre3"/>
    <w:rsid w:val="0027362E"/>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27362E"/>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27362E"/>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27362E"/>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27362E"/>
    <w:rPr>
      <w:rFonts w:ascii="Arial" w:eastAsia="Times New Roman" w:hAnsi="Arial" w:cs="Times New Roman"/>
      <w:b/>
      <w:sz w:val="24"/>
      <w:szCs w:val="20"/>
      <w:lang w:eastAsia="fr-FR"/>
    </w:rPr>
  </w:style>
  <w:style w:type="character" w:customStyle="1" w:styleId="Titre8Car">
    <w:name w:val="Titre 8 Car"/>
    <w:basedOn w:val="Policepardfaut"/>
    <w:link w:val="Titre8"/>
    <w:rsid w:val="0027362E"/>
    <w:rPr>
      <w:rFonts w:ascii="Times New Roman" w:eastAsia="Times New Roman" w:hAnsi="Times New Roman" w:cs="Times New Roman"/>
      <w:b/>
      <w:sz w:val="24"/>
      <w:szCs w:val="20"/>
      <w:lang w:eastAsia="fr-FR"/>
    </w:rPr>
  </w:style>
  <w:style w:type="character" w:customStyle="1" w:styleId="Titre9Car">
    <w:name w:val="Titre 9 Car"/>
    <w:basedOn w:val="Policepardfaut"/>
    <w:link w:val="Titre9"/>
    <w:rsid w:val="0027362E"/>
    <w:rPr>
      <w:rFonts w:ascii="Times New Roman" w:eastAsia="Times New Roman" w:hAnsi="Times New Roman" w:cs="Times New Roman"/>
      <w:b/>
      <w:sz w:val="28"/>
      <w:szCs w:val="20"/>
      <w:lang w:eastAsia="fr-FR"/>
    </w:rPr>
  </w:style>
  <w:style w:type="paragraph" w:styleId="Listepuces2">
    <w:name w:val="List Bullet 2"/>
    <w:basedOn w:val="Normal"/>
    <w:autoRedefine/>
    <w:rsid w:val="0027362E"/>
    <w:pPr>
      <w:numPr>
        <w:numId w:val="14"/>
      </w:numPr>
      <w:tabs>
        <w:tab w:val="clear" w:pos="720"/>
        <w:tab w:val="num" w:pos="1077"/>
      </w:tabs>
      <w:spacing w:before="120" w:after="0" w:line="240" w:lineRule="auto"/>
      <w:ind w:left="1077"/>
      <w:jc w:val="both"/>
    </w:pPr>
    <w:rPr>
      <w:rFonts w:eastAsia="Times New Roman"/>
      <w:lang w:eastAsia="fr-FR"/>
    </w:rPr>
  </w:style>
  <w:style w:type="table" w:customStyle="1" w:styleId="Grilledutableau1">
    <w:name w:val="Grille du tableau1"/>
    <w:basedOn w:val="TableauNormal"/>
    <w:next w:val="Grilledutableau"/>
    <w:rsid w:val="0027362E"/>
    <w:pPr>
      <w:spacing w:after="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27362E"/>
    <w:pPr>
      <w:tabs>
        <w:tab w:val="left" w:pos="851"/>
      </w:tabs>
      <w:spacing w:after="0" w:line="240" w:lineRule="auto"/>
      <w:jc w:val="both"/>
    </w:pPr>
    <w:rPr>
      <w:rFonts w:ascii="Times New Roman" w:eastAsia="Times New Roman" w:hAnsi="Times New Roman" w:cs="Times New Roman"/>
      <w:b/>
      <w:sz w:val="24"/>
      <w:lang w:eastAsia="fr-FR"/>
    </w:rPr>
  </w:style>
  <w:style w:type="character" w:customStyle="1" w:styleId="CorpsdetexteCar">
    <w:name w:val="Corps de texte Car"/>
    <w:basedOn w:val="Policepardfaut"/>
    <w:link w:val="Corpsdetexte"/>
    <w:rsid w:val="0027362E"/>
    <w:rPr>
      <w:rFonts w:ascii="Times New Roman" w:eastAsia="Times New Roman" w:hAnsi="Times New Roman" w:cs="Times New Roman"/>
      <w:b/>
      <w:sz w:val="24"/>
      <w:szCs w:val="20"/>
      <w:lang w:eastAsia="fr-FR"/>
    </w:rPr>
  </w:style>
  <w:style w:type="paragraph" w:styleId="Retraitcorpsdetexte">
    <w:name w:val="Body Text Indent"/>
    <w:basedOn w:val="Normal"/>
    <w:link w:val="RetraitcorpsdetexteCar"/>
    <w:rsid w:val="0027362E"/>
    <w:pPr>
      <w:spacing w:after="0" w:line="240" w:lineRule="auto"/>
      <w:ind w:left="360" w:hanging="360"/>
      <w:jc w:val="both"/>
    </w:pPr>
    <w:rPr>
      <w:rFonts w:ascii="Times New Roman" w:eastAsia="Times New Roman" w:hAnsi="Times New Roman" w:cs="Times New Roman"/>
      <w:sz w:val="24"/>
      <w:lang w:eastAsia="fr-FR"/>
    </w:rPr>
  </w:style>
  <w:style w:type="character" w:customStyle="1" w:styleId="RetraitcorpsdetexteCar">
    <w:name w:val="Retrait corps de texte Car"/>
    <w:basedOn w:val="Policepardfaut"/>
    <w:link w:val="Retraitcorpsdetexte"/>
    <w:rsid w:val="0027362E"/>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27362E"/>
    <w:pPr>
      <w:spacing w:after="0" w:line="240" w:lineRule="auto"/>
      <w:jc w:val="both"/>
    </w:pPr>
    <w:rPr>
      <w:rFonts w:ascii="Times New Roman" w:eastAsia="Times New Roman" w:hAnsi="Times New Roman" w:cs="Times New Roman"/>
      <w:sz w:val="24"/>
      <w:lang w:eastAsia="fr-FR"/>
    </w:rPr>
  </w:style>
  <w:style w:type="character" w:customStyle="1" w:styleId="Corpsdetexte2Car">
    <w:name w:val="Corps de texte 2 Car"/>
    <w:basedOn w:val="Policepardfaut"/>
    <w:link w:val="Corpsdetexte2"/>
    <w:rsid w:val="0027362E"/>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27362E"/>
    <w:pPr>
      <w:tabs>
        <w:tab w:val="left" w:pos="284"/>
        <w:tab w:val="left" w:pos="567"/>
      </w:tabs>
      <w:spacing w:after="0" w:line="240" w:lineRule="auto"/>
      <w:ind w:left="284"/>
      <w:jc w:val="both"/>
    </w:pPr>
    <w:rPr>
      <w:rFonts w:ascii="Times New Roman" w:eastAsia="Times New Roman" w:hAnsi="Times New Roman" w:cs="Times New Roman"/>
      <w:sz w:val="24"/>
      <w:lang w:eastAsia="fr-FR"/>
    </w:rPr>
  </w:style>
  <w:style w:type="character" w:customStyle="1" w:styleId="Retraitcorpsdetexte2Car">
    <w:name w:val="Retrait corps de texte 2 Car"/>
    <w:basedOn w:val="Policepardfaut"/>
    <w:link w:val="Retraitcorpsdetexte2"/>
    <w:rsid w:val="0027362E"/>
    <w:rPr>
      <w:rFonts w:ascii="Times New Roman" w:eastAsia="Times New Roman" w:hAnsi="Times New Roman" w:cs="Times New Roman"/>
      <w:sz w:val="24"/>
      <w:szCs w:val="20"/>
      <w:lang w:eastAsia="fr-FR"/>
    </w:rPr>
  </w:style>
  <w:style w:type="character" w:styleId="Numrodepage">
    <w:name w:val="page number"/>
    <w:basedOn w:val="Policepardfaut"/>
    <w:rsid w:val="0027362E"/>
  </w:style>
  <w:style w:type="paragraph" w:styleId="Retraitcorpsdetexte3">
    <w:name w:val="Body Text Indent 3"/>
    <w:basedOn w:val="Normal"/>
    <w:link w:val="Retraitcorpsdetexte3Car"/>
    <w:rsid w:val="0027362E"/>
    <w:pPr>
      <w:tabs>
        <w:tab w:val="left" w:pos="284"/>
        <w:tab w:val="left" w:pos="567"/>
      </w:tabs>
      <w:spacing w:after="0" w:line="240" w:lineRule="auto"/>
      <w:ind w:left="709" w:hanging="709"/>
      <w:jc w:val="both"/>
    </w:pPr>
    <w:rPr>
      <w:rFonts w:ascii="Times New Roman" w:eastAsia="Times New Roman" w:hAnsi="Times New Roman" w:cs="Times New Roman"/>
      <w:sz w:val="24"/>
      <w:lang w:eastAsia="fr-FR"/>
    </w:rPr>
  </w:style>
  <w:style w:type="character" w:customStyle="1" w:styleId="Retraitcorpsdetexte3Car">
    <w:name w:val="Retrait corps de texte 3 Car"/>
    <w:basedOn w:val="Policepardfaut"/>
    <w:link w:val="Retraitcorpsdetexte3"/>
    <w:rsid w:val="0027362E"/>
    <w:rPr>
      <w:rFonts w:ascii="Times New Roman" w:eastAsia="Times New Roman" w:hAnsi="Times New Roman" w:cs="Times New Roman"/>
      <w:sz w:val="24"/>
      <w:szCs w:val="20"/>
      <w:lang w:eastAsia="fr-FR"/>
    </w:rPr>
  </w:style>
  <w:style w:type="paragraph" w:customStyle="1" w:styleId="Normalmodif1">
    <w:name w:val="Normal modif 1"/>
    <w:basedOn w:val="Normal"/>
    <w:next w:val="Corpsdetexte"/>
    <w:semiHidden/>
    <w:rsid w:val="0027362E"/>
    <w:pPr>
      <w:spacing w:after="160" w:line="240" w:lineRule="exact"/>
    </w:pPr>
    <w:rPr>
      <w:rFonts w:ascii="Times New Roman" w:eastAsia="Times New Roman" w:hAnsi="Times New Roman" w:cs="Times New Roman"/>
      <w:sz w:val="24"/>
      <w:szCs w:val="24"/>
      <w:lang w:eastAsia="fr-FR"/>
    </w:rPr>
  </w:style>
  <w:style w:type="paragraph" w:customStyle="1" w:styleId="SignatureGauche">
    <w:name w:val="SignatureGauche"/>
    <w:basedOn w:val="Normal"/>
    <w:next w:val="Normal"/>
    <w:autoRedefine/>
    <w:rsid w:val="0027362E"/>
    <w:pPr>
      <w:spacing w:before="240" w:after="480" w:line="240" w:lineRule="auto"/>
      <w:ind w:right="4134"/>
      <w:jc w:val="center"/>
    </w:pPr>
    <w:rPr>
      <w:rFonts w:ascii="Times New Roman" w:eastAsia="Times New Roman" w:hAnsi="Times New Roman" w:cs="Times New Roman"/>
      <w:sz w:val="24"/>
      <w:szCs w:val="24"/>
      <w:lang w:eastAsia="fr-FR"/>
    </w:rPr>
  </w:style>
  <w:style w:type="paragraph" w:customStyle="1" w:styleId="SNNature">
    <w:name w:val="SNNature"/>
    <w:basedOn w:val="Normal"/>
    <w:autoRedefine/>
    <w:rsid w:val="0027362E"/>
    <w:pPr>
      <w:widowControl w:val="0"/>
      <w:suppressLineNumbers/>
      <w:suppressAutoHyphens/>
      <w:spacing w:before="720" w:after="240" w:line="240" w:lineRule="auto"/>
      <w:jc w:val="center"/>
    </w:pPr>
    <w:rPr>
      <w:rFonts w:ascii="Times New Roman" w:eastAsia="Lucida Sans Unicode" w:hAnsi="Times New Roman" w:cs="Times New Roman"/>
      <w:b/>
      <w:bCs/>
      <w:sz w:val="24"/>
      <w:szCs w:val="24"/>
    </w:rPr>
  </w:style>
  <w:style w:type="paragraph" w:customStyle="1" w:styleId="SNRpublique">
    <w:name w:val="SNRépublique"/>
    <w:basedOn w:val="Normal"/>
    <w:autoRedefine/>
    <w:rsid w:val="0027362E"/>
    <w:pPr>
      <w:widowControl w:val="0"/>
      <w:suppressAutoHyphens/>
      <w:spacing w:after="0" w:line="240" w:lineRule="auto"/>
      <w:jc w:val="center"/>
    </w:pPr>
    <w:rPr>
      <w:rFonts w:ascii="Times New Roman" w:eastAsia="Lucida Sans Unicode" w:hAnsi="Times New Roman" w:cs="Times New Roman"/>
      <w:b/>
      <w:bCs/>
      <w:sz w:val="24"/>
      <w:szCs w:val="24"/>
    </w:rPr>
  </w:style>
  <w:style w:type="paragraph" w:customStyle="1" w:styleId="SNTimbre">
    <w:name w:val="SNTimbre"/>
    <w:basedOn w:val="Normal"/>
    <w:autoRedefine/>
    <w:rsid w:val="0027362E"/>
    <w:pPr>
      <w:widowControl w:val="0"/>
      <w:suppressAutoHyphens/>
      <w:snapToGrid w:val="0"/>
      <w:spacing w:before="120" w:after="0" w:line="240" w:lineRule="auto"/>
      <w:jc w:val="center"/>
    </w:pPr>
    <w:rPr>
      <w:rFonts w:ascii="Times New Roman" w:eastAsia="Lucida Sans Unicode" w:hAnsi="Times New Roman" w:cs="Times New Roman"/>
      <w:sz w:val="24"/>
      <w:szCs w:val="24"/>
    </w:rPr>
  </w:style>
  <w:style w:type="paragraph" w:customStyle="1" w:styleId="SNLabelNOR">
    <w:name w:val="SNLabelNOR"/>
    <w:basedOn w:val="Normal"/>
    <w:autoRedefine/>
    <w:rsid w:val="0027362E"/>
    <w:pPr>
      <w:widowControl w:val="0"/>
      <w:suppressLineNumbers/>
      <w:suppressAutoHyphens/>
      <w:spacing w:after="0" w:line="240" w:lineRule="auto"/>
    </w:pPr>
    <w:rPr>
      <w:rFonts w:ascii="Times New Roman" w:eastAsia="Lucida Sans Unicode" w:hAnsi="Times New Roman" w:cs="Times New Roman"/>
      <w:b/>
      <w:sz w:val="24"/>
      <w:szCs w:val="24"/>
    </w:rPr>
  </w:style>
  <w:style w:type="paragraph" w:customStyle="1" w:styleId="SNAutorit">
    <w:name w:val="SNAutorité"/>
    <w:basedOn w:val="Normal"/>
    <w:autoRedefine/>
    <w:rsid w:val="0027362E"/>
    <w:pPr>
      <w:spacing w:before="720" w:after="240" w:line="240" w:lineRule="auto"/>
      <w:ind w:left="360"/>
    </w:pPr>
    <w:rPr>
      <w:rFonts w:ascii="Times New Roman" w:eastAsia="Times New Roman" w:hAnsi="Times New Roman" w:cs="Times New Roman"/>
      <w:bCs/>
      <w:sz w:val="24"/>
      <w:szCs w:val="24"/>
      <w:lang w:eastAsia="fr-FR"/>
    </w:rPr>
  </w:style>
  <w:style w:type="paragraph" w:customStyle="1" w:styleId="SNActe">
    <w:name w:val="SNActe"/>
    <w:basedOn w:val="Normal"/>
    <w:autoRedefine/>
    <w:rsid w:val="0027362E"/>
    <w:pPr>
      <w:spacing w:before="240" w:after="240" w:line="240" w:lineRule="auto"/>
      <w:ind w:left="360"/>
    </w:pPr>
    <w:rPr>
      <w:rFonts w:ascii="Times New Roman" w:eastAsia="Times New Roman" w:hAnsi="Times New Roman" w:cs="Times New Roman"/>
      <w:b/>
      <w:sz w:val="24"/>
      <w:szCs w:val="24"/>
      <w:lang w:eastAsia="fr-FR"/>
    </w:rPr>
  </w:style>
  <w:style w:type="table" w:customStyle="1" w:styleId="TableauGrille4-Accentuation111">
    <w:name w:val="Tableau Grille 4 - Accentuation 111"/>
    <w:basedOn w:val="TableauNormal"/>
    <w:uiPriority w:val="49"/>
    <w:rsid w:val="00262251"/>
    <w:pPr>
      <w:spacing w:after="0" w:line="240" w:lineRule="auto"/>
    </w:pPr>
    <w:rPr>
      <w:rFonts w:ascii="Calibri" w:eastAsia="Batang" w:hAnsi="Calibri" w:cs="Times New Roman"/>
      <w:sz w:val="20"/>
      <w:szCs w:val="20"/>
      <w:lang w:eastAsia="fr-F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ansinterligne">
    <w:name w:val="No Spacing"/>
    <w:uiPriority w:val="1"/>
    <w:qFormat/>
    <w:rsid w:val="00AF65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9013">
      <w:bodyDiv w:val="1"/>
      <w:marLeft w:val="0"/>
      <w:marRight w:val="0"/>
      <w:marTop w:val="0"/>
      <w:marBottom w:val="0"/>
      <w:divBdr>
        <w:top w:val="none" w:sz="0" w:space="0" w:color="auto"/>
        <w:left w:val="none" w:sz="0" w:space="0" w:color="auto"/>
        <w:bottom w:val="none" w:sz="0" w:space="0" w:color="auto"/>
        <w:right w:val="none" w:sz="0" w:space="0" w:color="auto"/>
      </w:divBdr>
    </w:div>
    <w:div w:id="531458333">
      <w:bodyDiv w:val="1"/>
      <w:marLeft w:val="0"/>
      <w:marRight w:val="0"/>
      <w:marTop w:val="0"/>
      <w:marBottom w:val="0"/>
      <w:divBdr>
        <w:top w:val="none" w:sz="0" w:space="0" w:color="auto"/>
        <w:left w:val="none" w:sz="0" w:space="0" w:color="auto"/>
        <w:bottom w:val="none" w:sz="0" w:space="0" w:color="auto"/>
        <w:right w:val="none" w:sz="0" w:space="0" w:color="auto"/>
      </w:divBdr>
    </w:div>
    <w:div w:id="940601438">
      <w:bodyDiv w:val="1"/>
      <w:marLeft w:val="0"/>
      <w:marRight w:val="0"/>
      <w:marTop w:val="0"/>
      <w:marBottom w:val="0"/>
      <w:divBdr>
        <w:top w:val="none" w:sz="0" w:space="0" w:color="auto"/>
        <w:left w:val="none" w:sz="0" w:space="0" w:color="auto"/>
        <w:bottom w:val="none" w:sz="0" w:space="0" w:color="auto"/>
        <w:right w:val="none" w:sz="0" w:space="0" w:color="auto"/>
      </w:divBdr>
    </w:div>
    <w:div w:id="977997213">
      <w:bodyDiv w:val="1"/>
      <w:marLeft w:val="0"/>
      <w:marRight w:val="0"/>
      <w:marTop w:val="0"/>
      <w:marBottom w:val="0"/>
      <w:divBdr>
        <w:top w:val="none" w:sz="0" w:space="0" w:color="auto"/>
        <w:left w:val="none" w:sz="0" w:space="0" w:color="auto"/>
        <w:bottom w:val="none" w:sz="0" w:space="0" w:color="auto"/>
        <w:right w:val="none" w:sz="0" w:space="0" w:color="auto"/>
      </w:divBdr>
    </w:div>
    <w:div w:id="1597520351">
      <w:bodyDiv w:val="1"/>
      <w:marLeft w:val="0"/>
      <w:marRight w:val="0"/>
      <w:marTop w:val="0"/>
      <w:marBottom w:val="0"/>
      <w:divBdr>
        <w:top w:val="none" w:sz="0" w:space="0" w:color="auto"/>
        <w:left w:val="none" w:sz="0" w:space="0" w:color="auto"/>
        <w:bottom w:val="none" w:sz="0" w:space="0" w:color="auto"/>
        <w:right w:val="none" w:sz="0" w:space="0" w:color="auto"/>
      </w:divBdr>
    </w:div>
    <w:div w:id="1633251048">
      <w:bodyDiv w:val="1"/>
      <w:marLeft w:val="0"/>
      <w:marRight w:val="0"/>
      <w:marTop w:val="0"/>
      <w:marBottom w:val="0"/>
      <w:divBdr>
        <w:top w:val="none" w:sz="0" w:space="0" w:color="auto"/>
        <w:left w:val="none" w:sz="0" w:space="0" w:color="auto"/>
        <w:bottom w:val="none" w:sz="0" w:space="0" w:color="auto"/>
        <w:right w:val="none" w:sz="0" w:space="0" w:color="auto"/>
      </w:divBdr>
    </w:div>
    <w:div w:id="1804035386">
      <w:bodyDiv w:val="1"/>
      <w:marLeft w:val="0"/>
      <w:marRight w:val="0"/>
      <w:marTop w:val="0"/>
      <w:marBottom w:val="0"/>
      <w:divBdr>
        <w:top w:val="none" w:sz="0" w:space="0" w:color="auto"/>
        <w:left w:val="none" w:sz="0" w:space="0" w:color="auto"/>
        <w:bottom w:val="none" w:sz="0" w:space="0" w:color="auto"/>
        <w:right w:val="none" w:sz="0" w:space="0" w:color="auto"/>
      </w:divBdr>
    </w:div>
    <w:div w:id="21010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E36D-F2C9-4AA2-AA10-FCDDCEA8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2166</Words>
  <Characters>11917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règlement appel à projet "réduction des fuites d'eau potable"</vt:lpstr>
    </vt:vector>
  </TitlesOfParts>
  <Company>Agence de l'eau Loire-Bretagne</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appel à projet "réduction des fuites d'eau potable"</dc:title>
  <dc:creator>PICHON Emmanuel</dc:creator>
  <cp:lastModifiedBy>SOMMER Sandrine</cp:lastModifiedBy>
  <cp:revision>2</cp:revision>
  <cp:lastPrinted>2017-09-28T12:58:00Z</cp:lastPrinted>
  <dcterms:created xsi:type="dcterms:W3CDTF">2017-10-25T13:10:00Z</dcterms:created>
  <dcterms:modified xsi:type="dcterms:W3CDTF">2017-10-25T13:10:00Z</dcterms:modified>
</cp:coreProperties>
</file>